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202</w:t>
      </w:r>
      <w:r>
        <w:rPr>
          <w:rFonts w:hint="eastAsia" w:ascii="方正小标宋简体" w:hAnsi="宋体" w:eastAsia="方正小标宋简体"/>
          <w:sz w:val="52"/>
          <w:szCs w:val="52"/>
          <w:u w:val="none"/>
        </w:rPr>
        <w:t>1年</w:t>
      </w:r>
      <w:r>
        <w:rPr>
          <w:rFonts w:hint="eastAsia" w:ascii="方正小标宋简体" w:hAnsi="宋体" w:eastAsia="方正小标宋简体"/>
          <w:sz w:val="52"/>
          <w:szCs w:val="52"/>
        </w:rPr>
        <w:t>决策气象服务周年方案</w:t>
      </w: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52"/>
          <w:szCs w:val="52"/>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52"/>
          <w:szCs w:val="52"/>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u w:val="none"/>
          <w:lang w:eastAsia="zh-CN"/>
        </w:rPr>
        <w:t>临西县</w:t>
      </w:r>
      <w:r>
        <w:rPr>
          <w:rFonts w:hint="eastAsia" w:ascii="方正小标宋简体" w:hAnsi="宋体" w:eastAsia="方正小标宋简体"/>
          <w:sz w:val="44"/>
          <w:szCs w:val="44"/>
        </w:rPr>
        <w:t>气象局</w:t>
      </w: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center"/>
        <w:rPr>
          <w:rFonts w:hint="default"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2021年3月</w:t>
      </w:r>
    </w:p>
    <w:p>
      <w:pPr>
        <w:pStyle w:val="4"/>
        <w:widowControl w:val="0"/>
        <w:adjustRightInd w:val="0"/>
        <w:snapToGrid w:val="0"/>
        <w:spacing w:before="0" w:beforeAutospacing="0" w:after="0" w:afterAutospacing="0" w:line="560" w:lineRule="exact"/>
        <w:jc w:val="center"/>
        <w:rPr>
          <w:rFonts w:hint="eastAsia" w:ascii="方正小标宋简体" w:hAnsi="宋体" w:eastAsia="方正小标宋简体"/>
          <w:sz w:val="44"/>
          <w:szCs w:val="44"/>
        </w:rPr>
      </w:pPr>
    </w:p>
    <w:p>
      <w:pPr>
        <w:pStyle w:val="4"/>
        <w:widowControl w:val="0"/>
        <w:adjustRightInd w:val="0"/>
        <w:snapToGrid w:val="0"/>
        <w:spacing w:before="0" w:beforeAutospacing="0" w:after="0" w:afterAutospacing="0" w:line="560" w:lineRule="exact"/>
        <w:jc w:val="both"/>
        <w:rPr>
          <w:rFonts w:hint="eastAsia" w:ascii="方正小标宋简体" w:hAnsi="宋体" w:eastAsia="方正小标宋简体"/>
          <w:sz w:val="44"/>
          <w:szCs w:val="44"/>
          <w:lang w:val="en-US" w:eastAsia="zh-CN"/>
        </w:rPr>
      </w:pPr>
    </w:p>
    <w:p>
      <w:pPr>
        <w:pStyle w:val="4"/>
        <w:widowControl w:val="0"/>
        <w:adjustRightInd w:val="0"/>
        <w:snapToGrid w:val="0"/>
        <w:spacing w:before="0" w:beforeAutospacing="0" w:after="0" w:afterAutospacing="0" w:line="560" w:lineRule="exact"/>
        <w:jc w:val="center"/>
        <w:rPr>
          <w:rFonts w:ascii="方正小标宋简体" w:hAnsi="宋体" w:eastAsia="方正小标宋简体"/>
          <w:b/>
          <w:sz w:val="44"/>
          <w:szCs w:val="44"/>
        </w:rPr>
      </w:pPr>
    </w:p>
    <w:p>
      <w:pPr>
        <w:widowControl/>
        <w:adjustRightInd w:val="0"/>
        <w:snapToGrid w:val="0"/>
        <w:spacing w:line="560" w:lineRule="exact"/>
        <w:ind w:firstLine="608"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为切实做好202</w:t>
      </w:r>
      <w:r>
        <w:rPr>
          <w:rFonts w:hint="eastAsia" w:ascii="仿宋_GB2312" w:hAnsi="宋体" w:eastAsia="仿宋_GB2312"/>
          <w:spacing w:val="-8"/>
          <w:kern w:val="0"/>
          <w:sz w:val="32"/>
          <w:szCs w:val="32"/>
          <w:lang w:val="en-US" w:eastAsia="zh-CN"/>
        </w:rPr>
        <w:t>1</w:t>
      </w:r>
      <w:r>
        <w:rPr>
          <w:rFonts w:hint="eastAsia" w:ascii="仿宋_GB2312" w:hAnsi="宋体" w:eastAsia="仿宋_GB2312"/>
          <w:spacing w:val="-8"/>
          <w:kern w:val="0"/>
          <w:sz w:val="32"/>
          <w:szCs w:val="32"/>
        </w:rPr>
        <w:t>年决策气象服务工作，增强决策气象服务的针对性、主动性、预见性、及时性和</w:t>
      </w:r>
      <w:r>
        <w:rPr>
          <w:rFonts w:ascii="仿宋_GB2312" w:hAnsi="宋体" w:eastAsia="仿宋_GB2312"/>
          <w:spacing w:val="-8"/>
          <w:kern w:val="0"/>
          <w:sz w:val="32"/>
          <w:szCs w:val="32"/>
        </w:rPr>
        <w:t>敏感性</w:t>
      </w:r>
      <w:r>
        <w:rPr>
          <w:rFonts w:hint="eastAsia" w:ascii="仿宋_GB2312" w:hAnsi="宋体" w:eastAsia="仿宋_GB2312"/>
          <w:spacing w:val="-8"/>
          <w:kern w:val="0"/>
          <w:sz w:val="32"/>
          <w:szCs w:val="32"/>
        </w:rPr>
        <w:t>，提高决策气象服务影响力，有效组织、协调有关单位及时制作高质量</w:t>
      </w:r>
      <w:r>
        <w:rPr>
          <w:rFonts w:hint="eastAsia" w:ascii="仿宋_GB2312" w:hAnsi="宋体" w:eastAsia="仿宋_GB2312"/>
          <w:spacing w:val="-8"/>
          <w:kern w:val="0"/>
          <w:sz w:val="32"/>
          <w:szCs w:val="32"/>
          <w:lang w:eastAsia="zh-CN"/>
        </w:rPr>
        <w:t>、高水平</w:t>
      </w:r>
      <w:r>
        <w:rPr>
          <w:rFonts w:hint="eastAsia" w:ascii="仿宋_GB2312" w:hAnsi="宋体" w:eastAsia="仿宋_GB2312"/>
          <w:spacing w:val="-8"/>
          <w:kern w:val="0"/>
          <w:sz w:val="32"/>
          <w:szCs w:val="32"/>
        </w:rPr>
        <w:t>的决策气象服务产品，根据我</w:t>
      </w:r>
      <w:r>
        <w:rPr>
          <w:rFonts w:hint="eastAsia" w:ascii="仿宋_GB2312" w:hAnsi="宋体" w:eastAsia="仿宋_GB2312"/>
          <w:spacing w:val="-8"/>
          <w:kern w:val="0"/>
          <w:sz w:val="32"/>
          <w:szCs w:val="32"/>
          <w:lang w:eastAsia="zh-CN"/>
        </w:rPr>
        <w:t>县</w:t>
      </w:r>
      <w:r>
        <w:rPr>
          <w:rFonts w:hint="eastAsia" w:ascii="仿宋_GB2312" w:hAnsi="宋体" w:eastAsia="仿宋_GB2312"/>
          <w:spacing w:val="-8"/>
          <w:kern w:val="0"/>
          <w:sz w:val="32"/>
          <w:szCs w:val="32"/>
        </w:rPr>
        <w:t>天气气候和气象灾害特点，以精细服务县</w:t>
      </w:r>
      <w:r>
        <w:rPr>
          <w:rFonts w:hint="eastAsia" w:ascii="仿宋_GB2312" w:hAnsi="宋体" w:eastAsia="仿宋_GB2312"/>
          <w:spacing w:val="-8"/>
          <w:kern w:val="0"/>
          <w:sz w:val="32"/>
          <w:szCs w:val="32"/>
          <w:lang w:eastAsia="zh-CN"/>
        </w:rPr>
        <w:t>、乡</w:t>
      </w:r>
      <w:r>
        <w:rPr>
          <w:rFonts w:hint="eastAsia" w:ascii="仿宋_GB2312" w:hAnsi="宋体" w:eastAsia="仿宋_GB2312"/>
          <w:spacing w:val="-8"/>
          <w:kern w:val="0"/>
          <w:sz w:val="32"/>
          <w:szCs w:val="32"/>
        </w:rPr>
        <w:t>两级政府为目标，制定</w:t>
      </w:r>
      <w:r>
        <w:rPr>
          <w:rFonts w:hint="eastAsia" w:ascii="仿宋_GB2312" w:hAnsi="宋体" w:eastAsia="仿宋_GB2312"/>
          <w:spacing w:val="-8"/>
          <w:kern w:val="0"/>
          <w:sz w:val="32"/>
          <w:szCs w:val="32"/>
          <w:lang w:val="en-US" w:eastAsia="zh-CN"/>
        </w:rPr>
        <w:t>2021年</w:t>
      </w:r>
      <w:r>
        <w:rPr>
          <w:rFonts w:hint="eastAsia" w:ascii="仿宋_GB2312" w:hAnsi="宋体" w:eastAsia="仿宋_GB2312"/>
          <w:spacing w:val="-8"/>
          <w:kern w:val="0"/>
          <w:sz w:val="32"/>
          <w:szCs w:val="32"/>
        </w:rPr>
        <w:t>决策气象服务</w:t>
      </w:r>
      <w:r>
        <w:rPr>
          <w:rFonts w:hint="eastAsia" w:ascii="仿宋_GB2312" w:hAnsi="宋体" w:eastAsia="仿宋_GB2312"/>
          <w:spacing w:val="-8"/>
          <w:kern w:val="0"/>
          <w:sz w:val="32"/>
          <w:szCs w:val="32"/>
          <w:lang w:eastAsia="zh-CN"/>
        </w:rPr>
        <w:t>周年</w:t>
      </w:r>
      <w:r>
        <w:rPr>
          <w:rFonts w:hint="eastAsia" w:ascii="仿宋_GB2312" w:hAnsi="宋体" w:eastAsia="仿宋_GB2312"/>
          <w:spacing w:val="-8"/>
          <w:kern w:val="0"/>
          <w:sz w:val="32"/>
          <w:szCs w:val="32"/>
        </w:rPr>
        <w:t>方案。</w:t>
      </w:r>
    </w:p>
    <w:p>
      <w:pPr>
        <w:pStyle w:val="4"/>
        <w:widowControl w:val="0"/>
        <w:adjustRightInd w:val="0"/>
        <w:snapToGrid w:val="0"/>
        <w:spacing w:before="0" w:beforeAutospacing="0" w:after="0" w:afterAutospacing="0" w:line="560" w:lineRule="exact"/>
        <w:ind w:firstLine="608" w:firstLineChars="200"/>
        <w:rPr>
          <w:rFonts w:ascii="黑体" w:hAnsi="宋体" w:eastAsia="黑体"/>
          <w:spacing w:val="-8"/>
          <w:sz w:val="32"/>
          <w:szCs w:val="32"/>
        </w:rPr>
      </w:pPr>
      <w:r>
        <w:rPr>
          <w:rFonts w:hint="eastAsia" w:ascii="黑体" w:hAnsi="宋体" w:eastAsia="黑体"/>
          <w:spacing w:val="-8"/>
          <w:sz w:val="32"/>
          <w:szCs w:val="32"/>
        </w:rPr>
        <w:t>一、决策气象服务产品种类</w:t>
      </w:r>
    </w:p>
    <w:p>
      <w:pPr>
        <w:pStyle w:val="4"/>
        <w:widowControl w:val="0"/>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《重要气象专报》</w:t>
      </w:r>
      <w:r>
        <w:rPr>
          <w:rFonts w:hint="eastAsia" w:ascii="仿宋_GB2312" w:hAnsi="仿宋" w:eastAsia="仿宋_GB2312"/>
          <w:sz w:val="32"/>
          <w:szCs w:val="32"/>
        </w:rPr>
        <w:t>《气象服务评估报告》</w:t>
      </w:r>
      <w:r>
        <w:rPr>
          <w:rFonts w:hint="eastAsia" w:ascii="仿宋_GB2312" w:eastAsia="仿宋_GB2312"/>
          <w:sz w:val="32"/>
          <w:szCs w:val="32"/>
        </w:rPr>
        <w:t>《专题气象报告》《气象信息快报》《气象信息周报》等决策气象服务产品，</w:t>
      </w:r>
      <w:r>
        <w:rPr>
          <w:rFonts w:hint="eastAsia" w:ascii="仿宋_GB2312" w:hAnsi="仿宋" w:eastAsia="仿宋_GB2312"/>
          <w:sz w:val="32"/>
          <w:szCs w:val="32"/>
        </w:rPr>
        <w:t>由</w:t>
      </w:r>
      <w:r>
        <w:rPr>
          <w:rFonts w:hint="eastAsia" w:ascii="仿宋_GB2312" w:hAnsi="仿宋" w:eastAsia="仿宋_GB2312"/>
          <w:sz w:val="32"/>
          <w:szCs w:val="32"/>
          <w:lang w:eastAsia="zh-CN"/>
        </w:rPr>
        <w:t>临西县</w:t>
      </w:r>
      <w:r>
        <w:rPr>
          <w:rFonts w:hint="eastAsia" w:ascii="仿宋_GB2312" w:hAnsi="仿宋" w:eastAsia="仿宋_GB2312"/>
          <w:sz w:val="32"/>
          <w:szCs w:val="32"/>
        </w:rPr>
        <w:t>气象台制作并及时报送</w:t>
      </w:r>
      <w:r>
        <w:rPr>
          <w:rFonts w:hint="eastAsia" w:ascii="仿宋_GB2312" w:eastAsia="仿宋_GB2312"/>
          <w:sz w:val="32"/>
          <w:szCs w:val="32"/>
        </w:rPr>
        <w:t>，</w:t>
      </w:r>
      <w:r>
        <w:rPr>
          <w:rFonts w:hint="eastAsia" w:ascii="仿宋_GB2312" w:hAnsi="宋体" w:eastAsia="仿宋_GB2312"/>
          <w:spacing w:val="-8"/>
          <w:sz w:val="32"/>
          <w:szCs w:val="32"/>
        </w:rPr>
        <w:t>主要内容见下表。</w:t>
      </w:r>
    </w:p>
    <w:tbl>
      <w:tblPr>
        <w:tblStyle w:val="11"/>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kern w:val="0"/>
                <w:sz w:val="24"/>
                <w:szCs w:val="21"/>
              </w:rPr>
            </w:pPr>
            <w:r>
              <w:rPr>
                <w:rFonts w:hint="eastAsia" w:ascii="黑体" w:hAnsi="黑体" w:eastAsia="黑体"/>
                <w:kern w:val="0"/>
                <w:sz w:val="24"/>
                <w:szCs w:val="21"/>
              </w:rPr>
              <w:t>报送形式</w:t>
            </w:r>
          </w:p>
        </w:tc>
        <w:tc>
          <w:tcPr>
            <w:tcW w:w="71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kern w:val="0"/>
                <w:sz w:val="24"/>
                <w:szCs w:val="21"/>
              </w:rPr>
            </w:pPr>
            <w:r>
              <w:rPr>
                <w:rFonts w:hint="eastAsia" w:ascii="黑体" w:hAnsi="黑体" w:eastAsia="黑体"/>
                <w:kern w:val="0"/>
                <w:sz w:val="24"/>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vAlign w:val="center"/>
          </w:tcPr>
          <w:p>
            <w:pPr>
              <w:jc w:val="center"/>
              <w:rPr>
                <w:rFonts w:ascii="仿宋_GB2312" w:hAnsi="宋体" w:eastAsia="仿宋_GB2312"/>
                <w:sz w:val="24"/>
                <w:szCs w:val="22"/>
              </w:rPr>
            </w:pPr>
            <w:r>
              <w:rPr>
                <w:rFonts w:hint="eastAsia" w:ascii="仿宋_GB2312" w:hAnsi="宋体" w:eastAsia="仿宋_GB2312"/>
                <w:sz w:val="24"/>
                <w:szCs w:val="22"/>
              </w:rPr>
              <w:t>重要气象专报</w:t>
            </w:r>
          </w:p>
        </w:tc>
        <w:tc>
          <w:tcPr>
            <w:tcW w:w="7150" w:type="dxa"/>
            <w:vAlign w:val="center"/>
          </w:tcPr>
          <w:p>
            <w:pPr>
              <w:jc w:val="left"/>
              <w:rPr>
                <w:rFonts w:ascii="仿宋_GB2312" w:hAnsi="宋体" w:eastAsia="仿宋_GB2312"/>
                <w:sz w:val="24"/>
                <w:szCs w:val="22"/>
              </w:rPr>
            </w:pPr>
            <w:r>
              <w:rPr>
                <w:rFonts w:hint="eastAsia" w:ascii="仿宋_GB2312" w:hAnsi="宋体" w:eastAsia="仿宋_GB2312"/>
                <w:sz w:val="24"/>
                <w:szCs w:val="22"/>
              </w:rPr>
              <w:t>（1）台风蓝色、黄色、橙色、红色预警信号；（2）暴雨蓝色、黄色、橙色、红色预警信号；（3）暴雪黄色、橙色、红色预警信号；（4）寒潮黄色、橙色、红色预警信号；（5）大风橙色、红色预警信号；（6）沙尘暴橙色、红色预警信号；（7）汛期重要雨情信息；（8）国家法定节假日天气预报；（9）</w:t>
            </w:r>
            <w:r>
              <w:rPr>
                <w:rFonts w:hint="eastAsia" w:ascii="仿宋_GB2312" w:hAnsi="宋体" w:eastAsia="仿宋_GB2312"/>
                <w:sz w:val="24"/>
                <w:szCs w:val="22"/>
                <w:lang w:eastAsia="zh-CN"/>
              </w:rPr>
              <w:t>县</w:t>
            </w:r>
            <w:r>
              <w:rPr>
                <w:rFonts w:hint="eastAsia" w:ascii="仿宋_GB2312" w:hAnsi="宋体" w:eastAsia="仿宋_GB2312"/>
                <w:sz w:val="24"/>
                <w:szCs w:val="22"/>
              </w:rPr>
              <w:t>“两会”等重要会议活动专题气象服务；（10）其他气象灾害预报预警信息。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vAlign w:val="center"/>
          </w:tcPr>
          <w:p>
            <w:pPr>
              <w:jc w:val="center"/>
              <w:rPr>
                <w:rFonts w:ascii="仿宋_GB2312" w:hAnsi="宋体" w:eastAsia="仿宋_GB2312"/>
                <w:sz w:val="24"/>
                <w:szCs w:val="22"/>
              </w:rPr>
            </w:pPr>
            <w:r>
              <w:rPr>
                <w:rFonts w:hint="eastAsia" w:ascii="仿宋_GB2312" w:hAnsi="宋体" w:eastAsia="仿宋_GB2312"/>
                <w:sz w:val="24"/>
                <w:szCs w:val="22"/>
              </w:rPr>
              <w:t>气象服务评估报告</w:t>
            </w:r>
          </w:p>
        </w:tc>
        <w:tc>
          <w:tcPr>
            <w:tcW w:w="7150" w:type="dxa"/>
            <w:vAlign w:val="center"/>
          </w:tcPr>
          <w:p>
            <w:pPr>
              <w:jc w:val="left"/>
              <w:rPr>
                <w:rFonts w:ascii="仿宋_GB2312" w:hAnsi="仿宋" w:eastAsia="仿宋_GB2312"/>
                <w:sz w:val="24"/>
                <w:szCs w:val="22"/>
              </w:rPr>
            </w:pPr>
            <w:r>
              <w:rPr>
                <w:rFonts w:hint="eastAsia" w:ascii="仿宋_GB2312" w:hAnsi="宋体" w:eastAsia="仿宋_GB2312"/>
                <w:sz w:val="24"/>
                <w:szCs w:val="22"/>
              </w:rPr>
              <w:t>有重要影响的气象灾害分析影响评价，重要灾害性天气、转折性天气出现后的分析评估。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vAlign w:val="center"/>
          </w:tcPr>
          <w:p>
            <w:pPr>
              <w:jc w:val="center"/>
              <w:rPr>
                <w:rFonts w:ascii="仿宋_GB2312" w:hAnsi="宋体" w:eastAsia="仿宋_GB2312"/>
                <w:sz w:val="24"/>
                <w:szCs w:val="22"/>
              </w:rPr>
            </w:pPr>
            <w:r>
              <w:rPr>
                <w:rFonts w:hint="eastAsia" w:ascii="仿宋_GB2312" w:hAnsi="宋体" w:eastAsia="仿宋_GB2312"/>
                <w:sz w:val="24"/>
                <w:szCs w:val="22"/>
              </w:rPr>
              <w:t>专题气象报告</w:t>
            </w:r>
          </w:p>
        </w:tc>
        <w:tc>
          <w:tcPr>
            <w:tcW w:w="7150" w:type="dxa"/>
            <w:vAlign w:val="center"/>
          </w:tcPr>
          <w:p>
            <w:pPr>
              <w:jc w:val="left"/>
              <w:rPr>
                <w:rFonts w:ascii="仿宋_GB2312" w:hAnsi="宋体" w:eastAsia="仿宋_GB2312"/>
                <w:sz w:val="24"/>
                <w:szCs w:val="22"/>
              </w:rPr>
            </w:pPr>
            <w:r>
              <w:rPr>
                <w:rFonts w:hint="eastAsia" w:ascii="仿宋_GB2312" w:hAnsi="宋体" w:eastAsia="仿宋_GB2312"/>
                <w:sz w:val="24"/>
                <w:szCs w:val="22"/>
              </w:rPr>
              <w:t>关键期（包括春运、森林防火、春播、麦收、秋收秋种等）天气专报以及国家法定节假日（元旦、春节、五一、国庆等）以及重大社会经济活动等期间的天气预报情况、月和季气候预测。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vAlign w:val="center"/>
          </w:tcPr>
          <w:p>
            <w:pPr>
              <w:jc w:val="center"/>
              <w:rPr>
                <w:rFonts w:ascii="仿宋_GB2312" w:hAnsi="宋体" w:eastAsia="仿宋_GB2312"/>
                <w:sz w:val="24"/>
                <w:szCs w:val="22"/>
              </w:rPr>
            </w:pPr>
            <w:r>
              <w:rPr>
                <w:rFonts w:hint="eastAsia" w:ascii="仿宋_GB2312" w:hAnsi="宋体" w:eastAsia="仿宋_GB2312"/>
                <w:sz w:val="24"/>
                <w:szCs w:val="22"/>
              </w:rPr>
              <w:t>气象信息快报</w:t>
            </w:r>
          </w:p>
        </w:tc>
        <w:tc>
          <w:tcPr>
            <w:tcW w:w="7150" w:type="dxa"/>
            <w:vAlign w:val="center"/>
          </w:tcPr>
          <w:p>
            <w:pPr>
              <w:jc w:val="left"/>
              <w:rPr>
                <w:rFonts w:ascii="仿宋_GB2312" w:hAnsi="宋体" w:eastAsia="仿宋_GB2312"/>
                <w:sz w:val="24"/>
                <w:szCs w:val="22"/>
              </w:rPr>
            </w:pPr>
            <w:r>
              <w:rPr>
                <w:rFonts w:hint="eastAsia" w:ascii="仿宋_GB2312" w:hAnsi="宋体" w:eastAsia="仿宋_GB2312"/>
                <w:sz w:val="24"/>
                <w:szCs w:val="22"/>
              </w:rPr>
              <w:t>根据服务需要发布一般性天气预报信息；主汛期每日天气实况和天气预报以及相关气象灾害和次生气象灾害的预报预警。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2"/>
              </w:rPr>
            </w:pPr>
            <w:r>
              <w:rPr>
                <w:rFonts w:hint="eastAsia" w:ascii="仿宋_GB2312" w:hAnsi="宋体" w:eastAsia="仿宋_GB2312"/>
                <w:sz w:val="24"/>
                <w:szCs w:val="22"/>
              </w:rPr>
              <w:t>气象信息周报、月报</w:t>
            </w:r>
          </w:p>
        </w:tc>
        <w:tc>
          <w:tcPr>
            <w:tcW w:w="71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2"/>
              </w:rPr>
            </w:pPr>
            <w:r>
              <w:rPr>
                <w:rFonts w:hint="eastAsia" w:ascii="仿宋_GB2312" w:hAnsi="宋体" w:eastAsia="仿宋_GB2312"/>
                <w:sz w:val="24"/>
                <w:szCs w:val="22"/>
              </w:rPr>
              <w:t>分析过去一周（月）的重要天气、环境气象和气象灾害概况，对未来一周（月）的天气趋势、环境气象及影响情况进行预测研判。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2"/>
              </w:rPr>
            </w:pPr>
            <w:r>
              <w:rPr>
                <w:rFonts w:hint="eastAsia" w:ascii="仿宋_GB2312" w:hAnsi="宋体" w:eastAsia="仿宋_GB2312"/>
                <w:sz w:val="24"/>
                <w:szCs w:val="22"/>
              </w:rPr>
              <w:t>灾害性天气预警信号</w:t>
            </w:r>
          </w:p>
        </w:tc>
        <w:tc>
          <w:tcPr>
            <w:tcW w:w="715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sz w:val="24"/>
                <w:szCs w:val="22"/>
              </w:rPr>
            </w:pPr>
            <w:r>
              <w:rPr>
                <w:rFonts w:hint="eastAsia" w:ascii="仿宋_GB2312" w:hAnsi="宋体" w:eastAsia="仿宋_GB2312"/>
                <w:sz w:val="24"/>
                <w:szCs w:val="22"/>
              </w:rPr>
              <w:t>灾害性天气预警信号</w:t>
            </w:r>
          </w:p>
        </w:tc>
      </w:tr>
    </w:tbl>
    <w:p>
      <w:pPr>
        <w:pStyle w:val="4"/>
        <w:widowControl w:val="0"/>
        <w:adjustRightInd w:val="0"/>
        <w:snapToGrid w:val="0"/>
        <w:spacing w:before="0" w:beforeAutospacing="0" w:after="0" w:afterAutospacing="0" w:line="560" w:lineRule="exact"/>
        <w:ind w:firstLine="608" w:firstLineChars="200"/>
        <w:rPr>
          <w:rFonts w:ascii="黑体" w:hAnsi="宋体" w:eastAsia="黑体"/>
          <w:spacing w:val="-8"/>
          <w:sz w:val="32"/>
          <w:szCs w:val="32"/>
        </w:rPr>
      </w:pPr>
      <w:r>
        <w:rPr>
          <w:rFonts w:hint="eastAsia" w:ascii="黑体" w:hAnsi="宋体" w:eastAsia="黑体"/>
          <w:spacing w:val="-8"/>
          <w:sz w:val="32"/>
          <w:szCs w:val="32"/>
        </w:rPr>
        <w:t>二、决策气象服务关注重点</w:t>
      </w:r>
    </w:p>
    <w:p>
      <w:pPr>
        <w:pStyle w:val="4"/>
        <w:widowControl w:val="0"/>
        <w:adjustRightInd w:val="0"/>
        <w:snapToGrid w:val="0"/>
        <w:spacing w:before="0" w:beforeAutospacing="0" w:after="0" w:afterAutospacing="0" w:line="560" w:lineRule="exact"/>
        <w:ind w:firstLine="608" w:firstLineChars="200"/>
        <w:rPr>
          <w:rFonts w:ascii="楷体_GB2312" w:hAnsi="宋体" w:eastAsia="楷体_GB2312"/>
          <w:spacing w:val="-8"/>
          <w:sz w:val="32"/>
          <w:szCs w:val="32"/>
        </w:rPr>
      </w:pPr>
      <w:r>
        <w:rPr>
          <w:rFonts w:hint="eastAsia" w:ascii="楷体_GB2312" w:hAnsi="宋体" w:eastAsia="楷体_GB2312"/>
          <w:spacing w:val="-8"/>
          <w:sz w:val="32"/>
          <w:szCs w:val="32"/>
        </w:rPr>
        <w:t>（一）灾害性天气及高影响天气</w:t>
      </w:r>
    </w:p>
    <w:p>
      <w:pPr>
        <w:pStyle w:val="4"/>
        <w:widowControl w:val="0"/>
        <w:adjustRightInd w:val="0"/>
        <w:snapToGrid w:val="0"/>
        <w:spacing w:before="0" w:beforeAutospacing="0" w:after="0" w:afterAutospacing="0" w:line="560" w:lineRule="exact"/>
        <w:ind w:firstLine="611" w:firstLineChars="200"/>
        <w:rPr>
          <w:rFonts w:ascii="仿宋_GB2312" w:hAnsi="仿宋" w:eastAsia="仿宋_GB2312"/>
          <w:b/>
          <w:spacing w:val="-8"/>
          <w:sz w:val="32"/>
          <w:szCs w:val="32"/>
        </w:rPr>
      </w:pPr>
      <w:r>
        <w:rPr>
          <w:rFonts w:hint="eastAsia" w:ascii="仿宋_GB2312" w:hAnsi="仿宋" w:eastAsia="仿宋_GB2312"/>
          <w:b/>
          <w:spacing w:val="-8"/>
          <w:sz w:val="32"/>
          <w:szCs w:val="32"/>
        </w:rPr>
        <w:t>1.低温冻害</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关注时间：2021年3、4月</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主要影响：对越冬农作物、果树造成不利影响</w:t>
      </w:r>
    </w:p>
    <w:p>
      <w:pPr>
        <w:pStyle w:val="4"/>
        <w:widowControl w:val="0"/>
        <w:adjustRightInd w:val="0"/>
        <w:snapToGrid w:val="0"/>
        <w:spacing w:before="0" w:beforeAutospacing="0" w:after="0" w:afterAutospacing="0" w:line="560" w:lineRule="exact"/>
        <w:ind w:left="2286" w:leftChars="288" w:hanging="1681" w:hangingChars="553"/>
        <w:jc w:val="both"/>
        <w:rPr>
          <w:rFonts w:ascii="仿宋_GB2312" w:hAnsi="宋体" w:eastAsia="仿宋_GB2312"/>
          <w:spacing w:val="-8"/>
          <w:sz w:val="32"/>
          <w:szCs w:val="32"/>
          <w:highlight w:val="none"/>
        </w:rPr>
      </w:pPr>
      <w:r>
        <w:rPr>
          <w:rFonts w:hint="eastAsia" w:ascii="仿宋_GB2312" w:hAnsi="仿宋" w:eastAsia="仿宋_GB2312"/>
          <w:spacing w:val="-8"/>
          <w:sz w:val="32"/>
          <w:szCs w:val="32"/>
          <w:highlight w:val="none"/>
        </w:rPr>
        <w:t>服务内容：</w:t>
      </w:r>
      <w:r>
        <w:rPr>
          <w:rFonts w:hint="eastAsia" w:ascii="仿宋_GB2312" w:hAnsi="宋体" w:eastAsia="仿宋_GB2312"/>
          <w:spacing w:val="-8"/>
          <w:sz w:val="32"/>
          <w:szCs w:val="32"/>
          <w:highlight w:val="none"/>
        </w:rPr>
        <w:t>低温冻害天气趋势预测，</w:t>
      </w:r>
      <w:r>
        <w:rPr>
          <w:rFonts w:ascii="仿宋_GB2312" w:hAnsi="宋体" w:eastAsia="仿宋_GB2312"/>
          <w:spacing w:val="-8"/>
          <w:sz w:val="32"/>
          <w:szCs w:val="32"/>
          <w:highlight w:val="none"/>
        </w:rPr>
        <w:t>低温冻害天气过程预报</w:t>
      </w:r>
      <w:r>
        <w:rPr>
          <w:rFonts w:hint="eastAsia" w:ascii="仿宋_GB2312" w:hAnsi="宋体" w:eastAsia="仿宋_GB2312"/>
          <w:spacing w:val="-8"/>
          <w:sz w:val="32"/>
          <w:szCs w:val="32"/>
          <w:highlight w:val="none"/>
        </w:rPr>
        <w:t>，</w:t>
      </w:r>
    </w:p>
    <w:p>
      <w:pPr>
        <w:pStyle w:val="4"/>
        <w:widowControl w:val="0"/>
        <w:adjustRightInd w:val="0"/>
        <w:snapToGrid w:val="0"/>
        <w:spacing w:before="0" w:beforeAutospacing="0" w:after="0" w:afterAutospacing="0" w:line="560" w:lineRule="exact"/>
        <w:ind w:firstLine="2128" w:firstLineChars="700"/>
        <w:jc w:val="both"/>
        <w:rPr>
          <w:rFonts w:ascii="仿宋_GB2312" w:hAnsi="宋体" w:eastAsia="仿宋_GB2312"/>
          <w:spacing w:val="-8"/>
          <w:sz w:val="32"/>
          <w:szCs w:val="32"/>
          <w:highlight w:val="none"/>
        </w:rPr>
      </w:pPr>
      <w:r>
        <w:rPr>
          <w:rFonts w:ascii="仿宋_GB2312" w:hAnsi="宋体" w:eastAsia="仿宋_GB2312"/>
          <w:spacing w:val="-8"/>
          <w:sz w:val="32"/>
          <w:szCs w:val="32"/>
          <w:highlight w:val="none"/>
        </w:rPr>
        <w:t>低温冻害</w:t>
      </w:r>
      <w:r>
        <w:rPr>
          <w:rFonts w:hint="eastAsia" w:ascii="仿宋_GB2312" w:hAnsi="宋体" w:eastAsia="仿宋_GB2312"/>
          <w:spacing w:val="-8"/>
          <w:sz w:val="32"/>
          <w:szCs w:val="32"/>
          <w:highlight w:val="none"/>
        </w:rPr>
        <w:t>影响分析与评估</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政府、林业局、农业农村局等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2.大风寒潮</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：2021年3-</w:t>
      </w:r>
      <w:r>
        <w:rPr>
          <w:rFonts w:ascii="仿宋_GB2312" w:hAnsi="宋体" w:eastAsia="仿宋_GB2312"/>
          <w:spacing w:val="-8"/>
          <w:sz w:val="32"/>
          <w:szCs w:val="32"/>
          <w:highlight w:val="none"/>
        </w:rPr>
        <w:t>4月</w:t>
      </w:r>
      <w:r>
        <w:rPr>
          <w:rFonts w:hint="eastAsia" w:ascii="仿宋_GB2312" w:hAnsi="宋体" w:eastAsia="仿宋_GB2312"/>
          <w:spacing w:val="-8"/>
          <w:sz w:val="32"/>
          <w:szCs w:val="32"/>
          <w:highlight w:val="none"/>
        </w:rPr>
        <w:t>，2021年10月-</w:t>
      </w:r>
      <w:r>
        <w:rPr>
          <w:rFonts w:ascii="仿宋_GB2312" w:hAnsi="宋体" w:eastAsia="仿宋_GB2312"/>
          <w:spacing w:val="-8"/>
          <w:sz w:val="32"/>
          <w:szCs w:val="32"/>
          <w:highlight w:val="none"/>
        </w:rPr>
        <w:t>20</w:t>
      </w:r>
      <w:r>
        <w:rPr>
          <w:rFonts w:hint="eastAsia" w:ascii="仿宋_GB2312" w:hAnsi="宋体" w:eastAsia="仿宋_GB2312"/>
          <w:spacing w:val="-8"/>
          <w:sz w:val="32"/>
          <w:szCs w:val="32"/>
          <w:highlight w:val="none"/>
        </w:rPr>
        <w:t>22</w:t>
      </w:r>
      <w:r>
        <w:rPr>
          <w:rFonts w:ascii="仿宋_GB2312" w:hAnsi="宋体" w:eastAsia="仿宋_GB2312"/>
          <w:spacing w:val="-8"/>
          <w:sz w:val="32"/>
          <w:szCs w:val="32"/>
          <w:highlight w:val="none"/>
        </w:rPr>
        <w:t>年</w:t>
      </w:r>
      <w:r>
        <w:rPr>
          <w:rFonts w:hint="eastAsia" w:ascii="仿宋_GB2312" w:hAnsi="宋体" w:eastAsia="仿宋_GB2312"/>
          <w:spacing w:val="-8"/>
          <w:sz w:val="32"/>
          <w:szCs w:val="32"/>
          <w:highlight w:val="none"/>
        </w:rPr>
        <w:t>2月</w:t>
      </w:r>
    </w:p>
    <w:p>
      <w:pPr>
        <w:pStyle w:val="4"/>
        <w:widowControl w:val="0"/>
        <w:adjustRightInd w:val="0"/>
        <w:snapToGrid w:val="0"/>
        <w:spacing w:before="0" w:beforeAutospacing="0" w:after="0" w:afterAutospacing="0" w:line="560" w:lineRule="exact"/>
        <w:ind w:left="2127" w:leftChars="289" w:hanging="1520" w:hangingChars="500"/>
        <w:jc w:val="both"/>
        <w:rPr>
          <w:rFonts w:ascii="仿宋_GB2312" w:hAnsi="宋体"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w:t>
      </w:r>
      <w:r>
        <w:rPr>
          <w:rFonts w:hint="eastAsia" w:ascii="仿宋_GB2312" w:hAnsi="宋体" w:eastAsia="仿宋_GB2312"/>
          <w:spacing w:val="-8"/>
          <w:sz w:val="32"/>
          <w:szCs w:val="32"/>
          <w:highlight w:val="none"/>
        </w:rPr>
        <w:t>春耕春播期，寒潮导致冬小麦等越冬作物冻害和春播作物不能及时下种；大风损坏树木、建筑物和设施大棚，掀落广告牌匾，威胁交通安全；引发沙尘天气，对人体健康产生不利影响</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服务内容</w:t>
      </w:r>
      <w:r>
        <w:rPr>
          <w:rFonts w:hint="eastAsia" w:ascii="仿宋_GB2312" w:hAnsi="仿宋" w:eastAsia="仿宋_GB2312"/>
          <w:spacing w:val="-8"/>
          <w:sz w:val="32"/>
          <w:szCs w:val="32"/>
          <w:highlight w:val="none"/>
        </w:rPr>
        <w:t>：大风寒潮预报预警、大风寒潮天气影响分析与评估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委、</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政府、气象灾害防御指挥部相关成员单位（以下简称“气防指相关成员单位”）</w:t>
      </w:r>
      <w:r>
        <w:rPr>
          <w:rFonts w:ascii="仿宋_GB2312" w:hAnsi="仿宋" w:eastAsia="仿宋_GB2312"/>
          <w:spacing w:val="-8"/>
          <w:sz w:val="32"/>
          <w:szCs w:val="32"/>
          <w:highlight w:val="none"/>
        </w:rPr>
        <w:t>等</w:t>
      </w:r>
    </w:p>
    <w:p>
      <w:pPr>
        <w:pStyle w:val="4"/>
        <w:widowControl w:val="0"/>
        <w:adjustRightInd w:val="0"/>
        <w:snapToGrid w:val="0"/>
        <w:spacing w:before="0" w:beforeAutospacing="0" w:after="0" w:afterAutospacing="0" w:line="560" w:lineRule="exact"/>
        <w:ind w:firstLine="611" w:firstLineChars="200"/>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3.晚霜冻</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关注时间：2021年4-5月</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主要影响：对越冬和春播农作物造成影响</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服务内容：晚霜冻预报预测、晚霜冻影响分析与评估</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服务对象：农业农村局、林业局等</w:t>
      </w:r>
    </w:p>
    <w:p>
      <w:pPr>
        <w:pStyle w:val="4"/>
        <w:widowControl w:val="0"/>
        <w:adjustRightInd w:val="0"/>
        <w:snapToGrid w:val="0"/>
        <w:spacing w:before="0" w:beforeAutospacing="0" w:after="0" w:afterAutospacing="0" w:line="560" w:lineRule="exact"/>
        <w:ind w:firstLine="611" w:firstLineChars="200"/>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4.气象干旱</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关注时间：2021年3月-2022年2月</w:t>
      </w:r>
    </w:p>
    <w:p>
      <w:pPr>
        <w:pStyle w:val="4"/>
        <w:widowControl w:val="0"/>
        <w:adjustRightInd w:val="0"/>
        <w:snapToGrid w:val="0"/>
        <w:spacing w:before="0" w:beforeAutospacing="0" w:after="0" w:afterAutospacing="0" w:line="560" w:lineRule="exact"/>
        <w:ind w:left="2127" w:leftChars="289" w:hanging="1520" w:hangingChars="500"/>
        <w:jc w:val="both"/>
        <w:rPr>
          <w:rFonts w:ascii="仿宋_GB2312" w:hAnsi="宋体" w:eastAsia="仿宋_GB2312"/>
          <w:spacing w:val="-8"/>
          <w:sz w:val="32"/>
          <w:szCs w:val="32"/>
          <w:highlight w:val="none"/>
        </w:rPr>
      </w:pPr>
      <w:r>
        <w:rPr>
          <w:rFonts w:hint="eastAsia" w:ascii="仿宋_GB2312" w:hAnsi="仿宋" w:eastAsia="仿宋_GB2312"/>
          <w:spacing w:val="-8"/>
          <w:sz w:val="32"/>
          <w:szCs w:val="32"/>
          <w:highlight w:val="none"/>
        </w:rPr>
        <w:t>主要影响：</w:t>
      </w:r>
      <w:r>
        <w:rPr>
          <w:rFonts w:hint="eastAsia" w:ascii="仿宋_GB2312" w:hAnsi="宋体" w:eastAsia="仿宋_GB2312"/>
          <w:spacing w:val="-8"/>
          <w:sz w:val="32"/>
          <w:szCs w:val="32"/>
          <w:highlight w:val="none"/>
        </w:rPr>
        <w:t>春旱易诱发局地沙尘，影响春播及越冬作物正常生长发育；秋旱导致土壤失墒、秋播受阻，秋收作物后期生长不利；冬旱影响工农业生产及人畜饮水安全，易引发森林草原火灾</w:t>
      </w:r>
    </w:p>
    <w:p>
      <w:pPr>
        <w:pStyle w:val="4"/>
        <w:widowControl w:val="0"/>
        <w:adjustRightInd w:val="0"/>
        <w:snapToGrid w:val="0"/>
        <w:spacing w:before="0" w:beforeAutospacing="0" w:after="0" w:afterAutospacing="0" w:line="560" w:lineRule="exact"/>
        <w:ind w:left="2127" w:leftChars="289" w:hanging="1520" w:hangingChars="500"/>
        <w:jc w:val="both"/>
        <w:rPr>
          <w:rFonts w:ascii="仿宋_GB2312" w:hAnsi="宋体" w:eastAsia="仿宋_GB2312"/>
          <w:spacing w:val="-8"/>
          <w:sz w:val="32"/>
          <w:szCs w:val="32"/>
          <w:highlight w:val="none"/>
        </w:rPr>
      </w:pPr>
      <w:r>
        <w:rPr>
          <w:rFonts w:hint="eastAsia" w:ascii="仿宋_GB2312" w:hAnsi="仿宋" w:eastAsia="仿宋_GB2312"/>
          <w:spacing w:val="-8"/>
          <w:sz w:val="32"/>
          <w:szCs w:val="32"/>
          <w:highlight w:val="none"/>
        </w:rPr>
        <w:t>服务内容：</w:t>
      </w:r>
      <w:r>
        <w:rPr>
          <w:rFonts w:hint="eastAsia" w:ascii="仿宋_GB2312" w:hAnsi="宋体" w:eastAsia="仿宋_GB2312"/>
          <w:spacing w:val="-8"/>
          <w:sz w:val="32"/>
          <w:szCs w:val="32"/>
          <w:highlight w:val="none"/>
        </w:rPr>
        <w:t>干旱监测信息、干旱趋势预测、</w:t>
      </w:r>
      <w:r>
        <w:rPr>
          <w:rFonts w:ascii="仿宋_GB2312" w:hAnsi="宋体" w:eastAsia="仿宋_GB2312"/>
          <w:spacing w:val="-8"/>
          <w:sz w:val="32"/>
          <w:szCs w:val="32"/>
          <w:highlight w:val="none"/>
        </w:rPr>
        <w:t>干旱</w:t>
      </w:r>
      <w:r>
        <w:rPr>
          <w:rFonts w:hint="eastAsia" w:ascii="仿宋_GB2312" w:hAnsi="宋体" w:eastAsia="仿宋_GB2312"/>
          <w:spacing w:val="-8"/>
          <w:sz w:val="32"/>
          <w:szCs w:val="32"/>
          <w:highlight w:val="none"/>
        </w:rPr>
        <w:t>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防汛抗旱指挥部办公室（简称“</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防汛办”）、水务局、林业局、农业农村局等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5.沙尘天气</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：2021年3-</w:t>
      </w:r>
      <w:r>
        <w:rPr>
          <w:rFonts w:ascii="仿宋_GB2312" w:hAnsi="宋体" w:eastAsia="仿宋_GB2312"/>
          <w:spacing w:val="-8"/>
          <w:sz w:val="32"/>
          <w:szCs w:val="32"/>
          <w:highlight w:val="none"/>
        </w:rPr>
        <w:t>5</w:t>
      </w:r>
      <w:r>
        <w:rPr>
          <w:rFonts w:hint="eastAsia" w:ascii="仿宋_GB2312" w:hAnsi="宋体" w:eastAsia="仿宋_GB2312"/>
          <w:spacing w:val="-8"/>
          <w:sz w:val="32"/>
          <w:szCs w:val="32"/>
          <w:highlight w:val="none"/>
        </w:rPr>
        <w:t>月</w:t>
      </w:r>
    </w:p>
    <w:p>
      <w:pPr>
        <w:pStyle w:val="4"/>
        <w:widowControl w:val="0"/>
        <w:adjustRightInd w:val="0"/>
        <w:snapToGrid w:val="0"/>
        <w:spacing w:before="0" w:beforeAutospacing="0" w:after="0" w:afterAutospacing="0" w:line="560" w:lineRule="exact"/>
        <w:ind w:left="2127" w:leftChars="289" w:hanging="1520" w:hangingChars="500"/>
        <w:jc w:val="both"/>
        <w:rPr>
          <w:rFonts w:ascii="仿宋_GB2312" w:hAnsi="宋体"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w:t>
      </w:r>
      <w:r>
        <w:rPr>
          <w:rFonts w:hint="eastAsia" w:ascii="仿宋_GB2312" w:hAnsi="宋体" w:eastAsia="仿宋_GB2312"/>
          <w:spacing w:val="-8"/>
          <w:sz w:val="32"/>
          <w:szCs w:val="32"/>
          <w:highlight w:val="none"/>
        </w:rPr>
        <w:t>影响交通（公路、铁路）运输、设施农业和畜牧业，造成大气污染</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服务内容</w:t>
      </w:r>
      <w:r>
        <w:rPr>
          <w:rFonts w:hint="eastAsia" w:ascii="仿宋_GB2312" w:hAnsi="宋体" w:eastAsia="仿宋_GB2312"/>
          <w:spacing w:val="-8"/>
          <w:sz w:val="32"/>
          <w:szCs w:val="32"/>
          <w:highlight w:val="none"/>
        </w:rPr>
        <w:t>：沙尘天气预报预警、沙尘天气影响分析评估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rPr>
        <w:t>：</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委、</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政府、林业局、交通运输局、农业农村局、生态环境局等</w:t>
      </w:r>
    </w:p>
    <w:p>
      <w:pPr>
        <w:pStyle w:val="4"/>
        <w:widowControl w:val="0"/>
        <w:adjustRightInd w:val="0"/>
        <w:snapToGrid w:val="0"/>
        <w:spacing w:before="0" w:beforeAutospacing="0" w:after="0" w:afterAutospacing="0" w:line="560" w:lineRule="exact"/>
        <w:ind w:firstLine="611" w:firstLineChars="200"/>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6.静风或逆温层下的静稳天气</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关注时间：2021年3月-2022年2月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主要影响：</w:t>
      </w:r>
      <w:r>
        <w:rPr>
          <w:rFonts w:hint="eastAsia" w:ascii="仿宋_GB2312" w:hAnsi="宋体" w:eastAsia="仿宋_GB2312"/>
          <w:spacing w:val="-8"/>
          <w:sz w:val="32"/>
          <w:szCs w:val="32"/>
          <w:highlight w:val="none"/>
        </w:rPr>
        <w:t>诱发雾霾天气，对环境和人体健康造成不利影响，天气条件有利于重污染天气事件的发生</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服务内容：环境气象评估、污染扩散条件预报</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大气办、生态环境局等</w:t>
      </w:r>
    </w:p>
    <w:p>
      <w:pPr>
        <w:pStyle w:val="4"/>
        <w:widowControl w:val="0"/>
        <w:adjustRightInd w:val="0"/>
        <w:snapToGrid w:val="0"/>
        <w:spacing w:before="0" w:beforeAutospacing="0" w:after="0" w:afterAutospacing="0" w:line="560" w:lineRule="exact"/>
        <w:ind w:firstLine="611" w:firstLineChars="200"/>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7.干热风</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关注时间：2021年5月</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主要影响：对小麦灌浆造成不利影响</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服务内容：干热风预报、干热风影响分析评估</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服务对象：林业局、农业农村局等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8.局地强对流 (大风、冰雹、雷电)</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w:t>
      </w:r>
      <w:r>
        <w:rPr>
          <w:rFonts w:ascii="仿宋_GB2312" w:hAnsi="宋体" w:eastAsia="仿宋_GB2312"/>
          <w:spacing w:val="-8"/>
          <w:sz w:val="32"/>
          <w:szCs w:val="32"/>
          <w:highlight w:val="none"/>
        </w:rPr>
        <w:t>5</w:t>
      </w:r>
      <w:r>
        <w:rPr>
          <w:rFonts w:hint="eastAsia" w:ascii="仿宋_GB2312" w:hAnsi="宋体" w:eastAsia="仿宋_GB2312"/>
          <w:spacing w:val="-8"/>
          <w:sz w:val="32"/>
          <w:szCs w:val="32"/>
          <w:highlight w:val="none"/>
        </w:rPr>
        <w:t>-10月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：对建筑物、农作物、果树、设施农业、电力设施等造成不利影响，易发生由雷击引发的各类事故或由短时强降雨引发的</w:t>
      </w:r>
      <w:r>
        <w:rPr>
          <w:rFonts w:hint="eastAsia" w:ascii="仿宋_GB2312" w:hAnsi="仿宋" w:eastAsia="仿宋_GB2312"/>
          <w:spacing w:val="-8"/>
          <w:sz w:val="32"/>
          <w:szCs w:val="32"/>
          <w:highlight w:val="none"/>
          <w:lang w:eastAsia="zh-CN"/>
        </w:rPr>
        <w:t>县城</w:t>
      </w:r>
      <w:r>
        <w:rPr>
          <w:rFonts w:hint="eastAsia" w:ascii="仿宋_GB2312" w:hAnsi="仿宋" w:eastAsia="仿宋_GB2312"/>
          <w:spacing w:val="-8"/>
          <w:sz w:val="32"/>
          <w:szCs w:val="32"/>
          <w:highlight w:val="none"/>
        </w:rPr>
        <w:t>内涝，威胁生命财产     安全</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服务内容</w:t>
      </w:r>
      <w:r>
        <w:rPr>
          <w:rFonts w:hint="eastAsia" w:ascii="仿宋_GB2312" w:hAnsi="宋体" w:eastAsia="仿宋_GB2312"/>
          <w:spacing w:val="-8"/>
          <w:sz w:val="32"/>
          <w:szCs w:val="32"/>
          <w:highlight w:val="none"/>
        </w:rPr>
        <w:t>：灾害性天气预警、强对流天气影响分析评估</w:t>
      </w:r>
    </w:p>
    <w:p>
      <w:pPr>
        <w:pStyle w:val="4"/>
        <w:widowControl w:val="0"/>
        <w:adjustRightInd w:val="0"/>
        <w:snapToGrid w:val="0"/>
        <w:spacing w:before="0" w:beforeAutospacing="0" w:after="0" w:afterAutospacing="0" w:line="560" w:lineRule="exact"/>
        <w:ind w:left="2158" w:leftChars="304" w:hanging="1520" w:hangingChars="500"/>
        <w:jc w:val="both"/>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委、</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政府、</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防汛办、</w:t>
      </w:r>
      <w:r>
        <w:rPr>
          <w:rFonts w:hint="eastAsia" w:ascii="仿宋_GB2312" w:hAnsi="宋体" w:eastAsia="仿宋_GB2312"/>
          <w:spacing w:val="-8"/>
          <w:sz w:val="32"/>
          <w:szCs w:val="32"/>
          <w:highlight w:val="none"/>
        </w:rPr>
        <w:t>农业农村局、林业局、</w:t>
      </w:r>
      <w:r>
        <w:rPr>
          <w:rFonts w:hint="eastAsia" w:ascii="仿宋_GB2312" w:hAnsi="宋体" w:eastAsia="仿宋_GB2312"/>
          <w:spacing w:val="-8"/>
          <w:sz w:val="32"/>
          <w:szCs w:val="32"/>
          <w:highlight w:val="none"/>
          <w:lang w:eastAsia="zh-CN"/>
        </w:rPr>
        <w:t>城管</w:t>
      </w:r>
      <w:r>
        <w:rPr>
          <w:rFonts w:hint="eastAsia" w:ascii="仿宋_GB2312" w:hAnsi="仿宋" w:eastAsia="仿宋_GB2312"/>
          <w:spacing w:val="-8"/>
          <w:sz w:val="32"/>
          <w:szCs w:val="32"/>
          <w:highlight w:val="none"/>
        </w:rPr>
        <w:t>局、</w:t>
      </w:r>
      <w:r>
        <w:rPr>
          <w:rFonts w:hint="eastAsia" w:ascii="仿宋_GB2312" w:hAnsi="宋体" w:eastAsia="仿宋_GB2312"/>
          <w:spacing w:val="-8"/>
          <w:sz w:val="32"/>
          <w:szCs w:val="32"/>
          <w:highlight w:val="none"/>
          <w:lang w:eastAsia="zh-CN"/>
        </w:rPr>
        <w:t>临西</w:t>
      </w:r>
      <w:r>
        <w:rPr>
          <w:rFonts w:hint="eastAsia" w:ascii="仿宋_GB2312" w:hAnsi="宋体" w:eastAsia="仿宋_GB2312"/>
          <w:spacing w:val="-8"/>
          <w:sz w:val="32"/>
          <w:szCs w:val="32"/>
          <w:highlight w:val="none"/>
        </w:rPr>
        <w:t>供电公司等</w:t>
      </w:r>
      <w:r>
        <w:rPr>
          <w:rFonts w:hint="eastAsia" w:ascii="仿宋_GB2312" w:hAnsi="仿宋" w:eastAsia="仿宋_GB2312"/>
          <w:spacing w:val="-8"/>
          <w:sz w:val="32"/>
          <w:szCs w:val="32"/>
          <w:highlight w:val="none"/>
        </w:rPr>
        <w:t>气防指相关成员单位等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9.大范围降水（尤其第一场透雨）</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：2021年3</w:t>
      </w:r>
      <w:r>
        <w:rPr>
          <w:rFonts w:ascii="仿宋_GB2312" w:hAnsi="宋体" w:eastAsia="仿宋_GB2312"/>
          <w:spacing w:val="-8"/>
          <w:sz w:val="32"/>
          <w:szCs w:val="32"/>
          <w:highlight w:val="none"/>
        </w:rPr>
        <w:t>月</w:t>
      </w:r>
      <w:r>
        <w:rPr>
          <w:rFonts w:hint="eastAsia" w:ascii="仿宋_GB2312" w:hAnsi="宋体" w:eastAsia="仿宋_GB2312"/>
          <w:spacing w:val="-8"/>
          <w:sz w:val="32"/>
          <w:szCs w:val="32"/>
          <w:highlight w:val="none"/>
        </w:rPr>
        <w:t>-2022年2月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：降雨有利于土壤、春耕春播和干旱的缓解和作物生长，但强降雨易引发洪涝、地质灾害等次生灾害</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服务内容</w:t>
      </w:r>
      <w:r>
        <w:rPr>
          <w:rFonts w:hint="eastAsia" w:ascii="仿宋_GB2312" w:hAnsi="仿宋" w:eastAsia="仿宋_GB2312"/>
          <w:spacing w:val="-8"/>
          <w:sz w:val="32"/>
          <w:szCs w:val="32"/>
          <w:highlight w:val="none"/>
        </w:rPr>
        <w:t>：降水天气趋势预测、</w:t>
      </w:r>
      <w:r>
        <w:rPr>
          <w:rFonts w:ascii="仿宋_GB2312" w:hAnsi="仿宋" w:eastAsia="仿宋_GB2312"/>
          <w:spacing w:val="-8"/>
          <w:sz w:val="32"/>
          <w:szCs w:val="32"/>
          <w:highlight w:val="none"/>
        </w:rPr>
        <w:t>降水天气</w:t>
      </w:r>
      <w:r>
        <w:rPr>
          <w:rFonts w:hint="eastAsia" w:ascii="仿宋_GB2312" w:hAnsi="仿宋" w:eastAsia="仿宋_GB2312"/>
          <w:spacing w:val="-8"/>
          <w:sz w:val="32"/>
          <w:szCs w:val="32"/>
          <w:highlight w:val="none"/>
        </w:rPr>
        <w:t>过程预报、</w:t>
      </w:r>
      <w:r>
        <w:rPr>
          <w:rFonts w:ascii="仿宋_GB2312" w:hAnsi="仿宋" w:eastAsia="仿宋_GB2312"/>
          <w:spacing w:val="-8"/>
          <w:sz w:val="32"/>
          <w:szCs w:val="32"/>
          <w:highlight w:val="none"/>
        </w:rPr>
        <w:t>降水天气</w:t>
      </w:r>
      <w:r>
        <w:rPr>
          <w:rFonts w:hint="eastAsia" w:ascii="仿宋_GB2312" w:hAnsi="仿宋" w:eastAsia="仿宋_GB2312"/>
          <w:spacing w:val="-8"/>
          <w:sz w:val="32"/>
          <w:szCs w:val="32"/>
          <w:highlight w:val="none"/>
        </w:rPr>
        <w:t>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rPr>
        <w:t>：</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委、</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防汛办、农业农村局、林业局、自然资源和规划局、水务局、</w:t>
      </w:r>
      <w:r>
        <w:rPr>
          <w:rFonts w:hint="eastAsia" w:ascii="仿宋_GB2312" w:hAnsi="仿宋" w:eastAsia="仿宋_GB2312"/>
          <w:spacing w:val="-8"/>
          <w:sz w:val="32"/>
          <w:szCs w:val="32"/>
          <w:highlight w:val="none"/>
          <w:lang w:eastAsia="zh-CN"/>
        </w:rPr>
        <w:t>城管</w:t>
      </w:r>
      <w:r>
        <w:rPr>
          <w:rFonts w:hint="eastAsia" w:ascii="仿宋_GB2312" w:hAnsi="仿宋" w:eastAsia="仿宋_GB2312"/>
          <w:spacing w:val="-8"/>
          <w:sz w:val="32"/>
          <w:szCs w:val="32"/>
          <w:highlight w:val="none"/>
        </w:rPr>
        <w:t>局、交通运输局、公安局、</w:t>
      </w:r>
      <w:r>
        <w:rPr>
          <w:rFonts w:hint="eastAsia" w:ascii="仿宋_GB2312" w:hAnsi="仿宋" w:eastAsia="仿宋_GB2312"/>
          <w:bCs/>
          <w:color w:val="000000"/>
          <w:sz w:val="32"/>
          <w:szCs w:val="32"/>
          <w:highlight w:val="none"/>
        </w:rPr>
        <w:t>文化广电和旅游局等</w:t>
      </w:r>
      <w:r>
        <w:rPr>
          <w:rFonts w:hint="eastAsia" w:ascii="仿宋_GB2312" w:hAnsi="仿宋" w:eastAsia="仿宋_GB2312"/>
          <w:spacing w:val="-8"/>
          <w:sz w:val="32"/>
          <w:szCs w:val="32"/>
          <w:highlight w:val="none"/>
        </w:rPr>
        <w:t>气防指相关成员单位等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10</w:t>
      </w:r>
      <w:r>
        <w:rPr>
          <w:rFonts w:ascii="仿宋_GB2312" w:hAnsi="宋体" w:eastAsia="仿宋_GB2312"/>
          <w:b/>
          <w:spacing w:val="-8"/>
          <w:sz w:val="32"/>
          <w:szCs w:val="32"/>
          <w:highlight w:val="none"/>
        </w:rPr>
        <w:t>.</w:t>
      </w:r>
      <w:r>
        <w:rPr>
          <w:rFonts w:hint="eastAsia" w:ascii="仿宋_GB2312" w:hAnsi="宋体" w:eastAsia="仿宋_GB2312"/>
          <w:b/>
          <w:spacing w:val="-8"/>
          <w:sz w:val="32"/>
          <w:szCs w:val="32"/>
          <w:highlight w:val="none"/>
        </w:rPr>
        <w:t>森林火险</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ascii="仿宋_GB2312" w:hAnsi="仿宋" w:eastAsia="仿宋_GB2312"/>
          <w:spacing w:val="-8"/>
          <w:sz w:val="32"/>
          <w:szCs w:val="32"/>
          <w:highlight w:val="none"/>
        </w:rPr>
        <w:t>关注时间</w:t>
      </w:r>
      <w:r>
        <w:rPr>
          <w:rFonts w:hint="eastAsia" w:ascii="仿宋_GB2312" w:hAnsi="仿宋" w:eastAsia="仿宋_GB2312"/>
          <w:spacing w:val="-8"/>
          <w:sz w:val="32"/>
          <w:szCs w:val="32"/>
          <w:highlight w:val="none"/>
        </w:rPr>
        <w:t>：2021年3-5月,2021年10月-2022年2月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：易对森林造成严重损失，威胁周边地区人员和财产安全</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服务内容</w:t>
      </w:r>
      <w:r>
        <w:rPr>
          <w:rFonts w:hint="eastAsia" w:ascii="仿宋_GB2312" w:hAnsi="仿宋" w:eastAsia="仿宋_GB2312"/>
          <w:spacing w:val="-8"/>
          <w:sz w:val="32"/>
          <w:szCs w:val="32"/>
          <w:highlight w:val="none"/>
        </w:rPr>
        <w:t>：长中短期火险等级预报、火灾发生时现场预报等</w:t>
      </w:r>
    </w:p>
    <w:p>
      <w:pPr>
        <w:pStyle w:val="4"/>
        <w:widowControl w:val="0"/>
        <w:adjustRightInd w:val="0"/>
        <w:snapToGrid w:val="0"/>
        <w:spacing w:before="0" w:beforeAutospacing="0" w:after="0" w:afterAutospacing="0" w:line="560" w:lineRule="exact"/>
        <w:ind w:left="2123" w:leftChars="289" w:hanging="1516" w:hangingChars="499"/>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w:t>
      </w:r>
      <w:r>
        <w:rPr>
          <w:rFonts w:hint="eastAsia" w:ascii="仿宋_GB2312" w:hAnsi="仿宋" w:eastAsia="仿宋_GB2312"/>
          <w:spacing w:val="-8"/>
          <w:sz w:val="32"/>
          <w:szCs w:val="32"/>
          <w:highlight w:val="none"/>
        </w:rPr>
        <w:t>林业局</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11.高温热浪</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w:t>
      </w:r>
      <w:r>
        <w:rPr>
          <w:rFonts w:ascii="仿宋_GB2312" w:hAnsi="宋体" w:eastAsia="仿宋_GB2312"/>
          <w:spacing w:val="-8"/>
          <w:sz w:val="32"/>
          <w:szCs w:val="32"/>
          <w:highlight w:val="none"/>
        </w:rPr>
        <w:t>5</w:t>
      </w:r>
      <w:r>
        <w:rPr>
          <w:rFonts w:hint="eastAsia" w:ascii="仿宋_GB2312" w:hAnsi="宋体" w:eastAsia="仿宋_GB2312"/>
          <w:spacing w:val="-8"/>
          <w:sz w:val="32"/>
          <w:szCs w:val="32"/>
          <w:highlight w:val="none"/>
        </w:rPr>
        <w:t>-9月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：危害人体健康、动植物生长，导致供电、供水紧张，引发干旱、火灾，影响生产生活及城</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运行</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服务内容</w:t>
      </w:r>
      <w:r>
        <w:rPr>
          <w:rFonts w:hint="eastAsia" w:ascii="仿宋_GB2312" w:hAnsi="仿宋" w:eastAsia="仿宋_GB2312"/>
          <w:spacing w:val="-8"/>
          <w:sz w:val="32"/>
          <w:szCs w:val="32"/>
          <w:highlight w:val="none"/>
        </w:rPr>
        <w:t>：高温天气趋势预测、高温预报预警、高温天气影响分析与评估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rPr>
        <w:t>：</w:t>
      </w:r>
      <w:r>
        <w:rPr>
          <w:rFonts w:hint="eastAsia" w:ascii="仿宋_GB2312" w:hAnsi="仿宋" w:eastAsia="仿宋_GB2312"/>
          <w:bCs/>
          <w:color w:val="000000"/>
          <w:sz w:val="32"/>
          <w:szCs w:val="32"/>
          <w:highlight w:val="none"/>
        </w:rPr>
        <w:t>卫生健康</w:t>
      </w:r>
      <w:r>
        <w:rPr>
          <w:rFonts w:hint="eastAsia" w:ascii="仿宋_GB2312" w:hAnsi="仿宋" w:eastAsia="仿宋_GB2312"/>
          <w:bCs/>
          <w:color w:val="000000"/>
          <w:sz w:val="32"/>
          <w:szCs w:val="32"/>
          <w:highlight w:val="none"/>
          <w:lang w:eastAsia="zh-CN"/>
        </w:rPr>
        <w:t>局</w:t>
      </w:r>
      <w:r>
        <w:rPr>
          <w:rFonts w:hint="eastAsia" w:ascii="仿宋_GB2312" w:hAnsi="仿宋" w:eastAsia="仿宋_GB2312"/>
          <w:spacing w:val="-8"/>
          <w:sz w:val="32"/>
          <w:szCs w:val="32"/>
          <w:highlight w:val="none"/>
        </w:rPr>
        <w:t>、水利局、农业农村局、林业局、</w:t>
      </w:r>
      <w:r>
        <w:rPr>
          <w:rFonts w:hint="eastAsia" w:ascii="仿宋_GB2312" w:hAnsi="仿宋" w:eastAsia="仿宋_GB2312"/>
          <w:spacing w:val="-8"/>
          <w:sz w:val="32"/>
          <w:szCs w:val="32"/>
          <w:highlight w:val="none"/>
          <w:lang w:eastAsia="zh-CN"/>
        </w:rPr>
        <w:t>临西</w:t>
      </w:r>
      <w:r>
        <w:rPr>
          <w:rFonts w:hint="eastAsia" w:ascii="仿宋_GB2312" w:hAnsi="仿宋" w:eastAsia="仿宋_GB2312"/>
          <w:bCs/>
          <w:color w:val="000000"/>
          <w:sz w:val="32"/>
          <w:szCs w:val="32"/>
          <w:highlight w:val="none"/>
        </w:rPr>
        <w:t>供电公司等</w:t>
      </w:r>
      <w:r>
        <w:rPr>
          <w:rFonts w:hint="eastAsia" w:ascii="仿宋_GB2312" w:hAnsi="仿宋" w:eastAsia="仿宋_GB2312"/>
          <w:spacing w:val="-8"/>
          <w:sz w:val="32"/>
          <w:szCs w:val="32"/>
          <w:highlight w:val="none"/>
        </w:rPr>
        <w:t>气防指相关成员单位等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12.连阴雨</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：2021年6月、9月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：对小麦、玉米等作物收晒产生不利影响，严重时可致作物变质霉烂；影响秋收、秋种，影响棉花采收和质量</w:t>
      </w:r>
    </w:p>
    <w:p>
      <w:pPr>
        <w:pStyle w:val="4"/>
        <w:widowControl w:val="0"/>
        <w:adjustRightInd w:val="0"/>
        <w:snapToGrid w:val="0"/>
        <w:spacing w:before="0" w:beforeAutospacing="0" w:after="0" w:afterAutospacing="0" w:line="560" w:lineRule="exact"/>
        <w:ind w:left="2127" w:leftChars="289" w:hanging="1520" w:hangingChars="500"/>
        <w:jc w:val="both"/>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服务内容</w:t>
      </w:r>
      <w:r>
        <w:rPr>
          <w:rFonts w:hint="eastAsia" w:ascii="仿宋_GB2312" w:hAnsi="宋体" w:eastAsia="仿宋_GB2312"/>
          <w:spacing w:val="-8"/>
          <w:sz w:val="32"/>
          <w:szCs w:val="32"/>
          <w:highlight w:val="none"/>
        </w:rPr>
        <w:t>：连阴雨天气趋势预测、连阴雨影响分析与评估</w:t>
      </w:r>
    </w:p>
    <w:p>
      <w:pPr>
        <w:pStyle w:val="4"/>
        <w:widowControl w:val="0"/>
        <w:adjustRightInd w:val="0"/>
        <w:snapToGrid w:val="0"/>
        <w:spacing w:before="0" w:beforeAutospacing="0" w:after="0" w:afterAutospacing="0" w:line="560" w:lineRule="exact"/>
        <w:ind w:left="2123" w:leftChars="289" w:hanging="1516" w:hangingChars="499"/>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委、</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政府、农业农村局等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13.台风</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：2021年6-9月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：由台风带来的大风、暴雨等极易引发洪涝和地质灾害</w:t>
      </w:r>
    </w:p>
    <w:p>
      <w:pPr>
        <w:pStyle w:val="4"/>
        <w:widowControl w:val="0"/>
        <w:adjustRightInd w:val="0"/>
        <w:snapToGrid w:val="0"/>
        <w:spacing w:before="0" w:beforeAutospacing="0" w:after="0" w:afterAutospacing="0" w:line="560" w:lineRule="exact"/>
        <w:ind w:left="2127" w:leftChars="289" w:hanging="1520" w:hangingChars="500"/>
        <w:jc w:val="both"/>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服务内容</w:t>
      </w:r>
      <w:r>
        <w:rPr>
          <w:rFonts w:hint="eastAsia" w:ascii="仿宋_GB2312" w:hAnsi="宋体" w:eastAsia="仿宋_GB2312"/>
          <w:spacing w:val="-8"/>
          <w:sz w:val="32"/>
          <w:szCs w:val="32"/>
          <w:highlight w:val="none"/>
        </w:rPr>
        <w:t>：台风预报预警、台风影响分析与评估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委、</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政府、</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防汛办、</w:t>
      </w:r>
      <w:r>
        <w:rPr>
          <w:rFonts w:hint="eastAsia" w:ascii="仿宋_GB2312" w:hAnsi="仿宋" w:eastAsia="仿宋_GB2312"/>
          <w:spacing w:val="-8"/>
          <w:sz w:val="32"/>
          <w:szCs w:val="32"/>
          <w:highlight w:val="none"/>
        </w:rPr>
        <w:t>农业农村局、林        业局、自然资源和规划局、水务局、</w:t>
      </w:r>
      <w:r>
        <w:rPr>
          <w:rFonts w:hint="eastAsia" w:ascii="仿宋_GB2312" w:hAnsi="仿宋" w:eastAsia="仿宋_GB2312"/>
          <w:spacing w:val="-8"/>
          <w:sz w:val="32"/>
          <w:szCs w:val="32"/>
          <w:highlight w:val="none"/>
          <w:lang w:eastAsia="zh-CN"/>
        </w:rPr>
        <w:t>城管</w:t>
      </w:r>
      <w:r>
        <w:rPr>
          <w:rFonts w:hint="eastAsia" w:ascii="仿宋_GB2312" w:hAnsi="仿宋" w:eastAsia="仿宋_GB2312"/>
          <w:spacing w:val="-8"/>
          <w:sz w:val="32"/>
          <w:szCs w:val="32"/>
          <w:highlight w:val="none"/>
        </w:rPr>
        <w:t>局、交通运输局、公安局、</w:t>
      </w:r>
      <w:r>
        <w:rPr>
          <w:rFonts w:hint="eastAsia" w:ascii="仿宋_GB2312" w:hAnsi="仿宋" w:eastAsia="仿宋_GB2312"/>
          <w:bCs/>
          <w:color w:val="000000"/>
          <w:sz w:val="32"/>
          <w:szCs w:val="32"/>
          <w:highlight w:val="none"/>
        </w:rPr>
        <w:t>文化广电和旅游局、</w:t>
      </w:r>
      <w:r>
        <w:rPr>
          <w:rFonts w:hint="eastAsia" w:ascii="仿宋_GB2312" w:hAnsi="宋体" w:eastAsia="仿宋_GB2312"/>
          <w:spacing w:val="-8"/>
          <w:sz w:val="32"/>
          <w:szCs w:val="32"/>
          <w:highlight w:val="none"/>
          <w:lang w:eastAsia="zh-CN"/>
        </w:rPr>
        <w:t>临西</w:t>
      </w:r>
      <w:r>
        <w:rPr>
          <w:rFonts w:hint="eastAsia" w:ascii="仿宋_GB2312" w:hAnsi="宋体" w:eastAsia="仿宋_GB2312"/>
          <w:spacing w:val="-8"/>
          <w:sz w:val="32"/>
          <w:szCs w:val="32"/>
          <w:highlight w:val="none"/>
        </w:rPr>
        <w:t>供电公司等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14.汛期强降雨</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w:t>
      </w:r>
      <w:r>
        <w:rPr>
          <w:rFonts w:ascii="仿宋_GB2312" w:hAnsi="宋体" w:eastAsia="仿宋_GB2312"/>
          <w:spacing w:val="-8"/>
          <w:sz w:val="32"/>
          <w:szCs w:val="32"/>
          <w:highlight w:val="none"/>
        </w:rPr>
        <w:t>6</w:t>
      </w:r>
      <w:r>
        <w:rPr>
          <w:rFonts w:hint="eastAsia" w:ascii="仿宋_GB2312" w:hAnsi="宋体" w:eastAsia="仿宋_GB2312"/>
          <w:spacing w:val="-8"/>
          <w:sz w:val="32"/>
          <w:szCs w:val="32"/>
          <w:highlight w:val="none"/>
        </w:rPr>
        <w:t>-</w:t>
      </w:r>
      <w:r>
        <w:rPr>
          <w:rFonts w:ascii="仿宋_GB2312" w:hAnsi="宋体" w:eastAsia="仿宋_GB2312"/>
          <w:spacing w:val="-8"/>
          <w:sz w:val="32"/>
          <w:szCs w:val="32"/>
          <w:highlight w:val="none"/>
        </w:rPr>
        <w:t>9</w:t>
      </w:r>
      <w:r>
        <w:rPr>
          <w:rFonts w:hint="eastAsia" w:ascii="仿宋_GB2312" w:hAnsi="宋体" w:eastAsia="仿宋_GB2312"/>
          <w:spacing w:val="-8"/>
          <w:sz w:val="32"/>
          <w:szCs w:val="32"/>
          <w:highlight w:val="none"/>
        </w:rPr>
        <w:t>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主要影响</w:t>
      </w:r>
      <w:r>
        <w:rPr>
          <w:rFonts w:hint="eastAsia" w:ascii="仿宋_GB2312" w:hAnsi="仿宋" w:eastAsia="仿宋_GB2312"/>
          <w:spacing w:val="-8"/>
          <w:sz w:val="32"/>
          <w:szCs w:val="32"/>
          <w:highlight w:val="none"/>
        </w:rPr>
        <w:t>：威胁城乡和水利设施安全，导致农作物受淹、渍害、</w:t>
      </w:r>
      <w:r>
        <w:rPr>
          <w:rFonts w:hint="eastAsia" w:ascii="仿宋_GB2312" w:hAnsi="仿宋" w:eastAsia="仿宋_GB2312"/>
          <w:spacing w:val="-8"/>
          <w:sz w:val="32"/>
          <w:szCs w:val="32"/>
          <w:highlight w:val="none"/>
          <w:lang w:eastAsia="zh-CN"/>
        </w:rPr>
        <w:t>县城</w:t>
      </w:r>
      <w:r>
        <w:rPr>
          <w:rFonts w:hint="eastAsia" w:ascii="仿宋_GB2312" w:hAnsi="仿宋" w:eastAsia="仿宋_GB2312"/>
          <w:spacing w:val="-8"/>
          <w:sz w:val="32"/>
          <w:szCs w:val="32"/>
          <w:highlight w:val="none"/>
        </w:rPr>
        <w:t>内涝，严重时可威胁人民生产生活及</w:t>
      </w:r>
      <w:r>
        <w:rPr>
          <w:rFonts w:hint="eastAsia" w:ascii="仿宋_GB2312" w:hAnsi="仿宋" w:eastAsia="仿宋_GB2312"/>
          <w:spacing w:val="-8"/>
          <w:sz w:val="32"/>
          <w:szCs w:val="32"/>
          <w:highlight w:val="none"/>
          <w:lang w:eastAsia="zh-CN"/>
        </w:rPr>
        <w:t>县城</w:t>
      </w:r>
      <w:r>
        <w:rPr>
          <w:rFonts w:hint="eastAsia" w:ascii="仿宋_GB2312" w:hAnsi="仿宋" w:eastAsia="仿宋_GB2312"/>
          <w:spacing w:val="-8"/>
          <w:sz w:val="32"/>
          <w:szCs w:val="32"/>
          <w:highlight w:val="none"/>
        </w:rPr>
        <w:t>运行</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服务内容</w:t>
      </w:r>
      <w:r>
        <w:rPr>
          <w:rFonts w:hint="eastAsia" w:ascii="仿宋_GB2312" w:hAnsi="仿宋" w:eastAsia="仿宋_GB2312"/>
          <w:spacing w:val="-8"/>
          <w:sz w:val="32"/>
          <w:szCs w:val="32"/>
          <w:highlight w:val="none"/>
        </w:rPr>
        <w:t>：强降雨天气过程预测、暴雨天气预警、强降雨影响分析与评估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委、</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政府、</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防汛办、</w:t>
      </w:r>
      <w:r>
        <w:rPr>
          <w:rFonts w:hint="eastAsia" w:ascii="仿宋_GB2312" w:hAnsi="仿宋" w:eastAsia="仿宋_GB2312"/>
          <w:spacing w:val="-8"/>
          <w:sz w:val="32"/>
          <w:szCs w:val="32"/>
          <w:highlight w:val="none"/>
        </w:rPr>
        <w:t>农业农村局、林业局、自然资源和规划局、水务局、</w:t>
      </w:r>
      <w:r>
        <w:rPr>
          <w:rFonts w:hint="eastAsia" w:ascii="仿宋_GB2312" w:hAnsi="仿宋" w:eastAsia="仿宋_GB2312"/>
          <w:spacing w:val="-8"/>
          <w:sz w:val="32"/>
          <w:szCs w:val="32"/>
          <w:highlight w:val="none"/>
          <w:lang w:eastAsia="zh-CN"/>
        </w:rPr>
        <w:t>城管</w:t>
      </w:r>
      <w:r>
        <w:rPr>
          <w:rFonts w:hint="eastAsia" w:ascii="仿宋_GB2312" w:hAnsi="仿宋" w:eastAsia="仿宋_GB2312"/>
          <w:spacing w:val="-8"/>
          <w:sz w:val="32"/>
          <w:szCs w:val="32"/>
          <w:highlight w:val="none"/>
        </w:rPr>
        <w:t>局、交通运输局、公安局、</w:t>
      </w:r>
      <w:r>
        <w:rPr>
          <w:rFonts w:hint="eastAsia" w:ascii="仿宋_GB2312" w:hAnsi="仿宋" w:eastAsia="仿宋_GB2312"/>
          <w:bCs/>
          <w:color w:val="000000"/>
          <w:sz w:val="32"/>
          <w:szCs w:val="32"/>
          <w:highlight w:val="none"/>
        </w:rPr>
        <w:t>文化广电和旅游局等</w:t>
      </w:r>
      <w:r>
        <w:rPr>
          <w:rFonts w:hint="eastAsia" w:ascii="仿宋_GB2312" w:hAnsi="仿宋" w:eastAsia="仿宋_GB2312"/>
          <w:spacing w:val="-8"/>
          <w:sz w:val="32"/>
          <w:szCs w:val="32"/>
          <w:highlight w:val="none"/>
        </w:rPr>
        <w:t>气防指相关成员单位等</w:t>
      </w:r>
    </w:p>
    <w:p>
      <w:pPr>
        <w:pStyle w:val="4"/>
        <w:widowControl w:val="0"/>
        <w:adjustRightInd w:val="0"/>
        <w:snapToGrid w:val="0"/>
        <w:spacing w:before="0" w:beforeAutospacing="0" w:after="0" w:afterAutospacing="0" w:line="560" w:lineRule="exact"/>
        <w:ind w:firstLine="611" w:firstLineChars="200"/>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15.降雪</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关注时间： 2021年3-4月，2021年11月-2022年2月</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主要影响：对道路交通安全、人民生活、林果蔬菜、畜牧业和设施农业造成不利影响</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服务内容：降雪天气过程预测预报、暴雪天气预警、降雪天气过程影响分析与评估、道路结冰天气预报，道路结冰影响分析与评估</w:t>
      </w:r>
    </w:p>
    <w:p>
      <w:pPr>
        <w:pStyle w:val="4"/>
        <w:widowControl w:val="0"/>
        <w:adjustRightInd w:val="0"/>
        <w:snapToGrid w:val="0"/>
        <w:spacing w:before="0" w:beforeAutospacing="0" w:after="0" w:afterAutospacing="0" w:line="560" w:lineRule="exact"/>
        <w:ind w:left="2158" w:leftChars="304" w:hanging="1520" w:hangingChars="500"/>
        <w:rPr>
          <w:rFonts w:ascii="仿宋_GB2312" w:hAnsi="宋体"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委、</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政府、农业农村局、林业局、交通运输局、</w:t>
      </w:r>
      <w:r>
        <w:rPr>
          <w:rFonts w:hint="eastAsia" w:ascii="仿宋_GB2312" w:hAnsi="仿宋" w:eastAsia="仿宋_GB2312"/>
          <w:spacing w:val="-8"/>
          <w:sz w:val="32"/>
          <w:szCs w:val="32"/>
          <w:highlight w:val="none"/>
          <w:lang w:eastAsia="zh-CN"/>
        </w:rPr>
        <w:t>城管</w:t>
      </w:r>
      <w:r>
        <w:rPr>
          <w:rFonts w:hint="eastAsia" w:ascii="仿宋_GB2312" w:hAnsi="仿宋" w:eastAsia="仿宋_GB2312"/>
          <w:spacing w:val="-8"/>
          <w:sz w:val="32"/>
          <w:szCs w:val="32"/>
          <w:highlight w:val="none"/>
        </w:rPr>
        <w:t>局、公安局等气防指相关成员单位等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16.大雾</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关注时间</w:t>
      </w:r>
      <w:r>
        <w:rPr>
          <w:rFonts w:hint="eastAsia" w:ascii="仿宋_GB2312" w:hAnsi="宋体" w:eastAsia="仿宋_GB2312"/>
          <w:spacing w:val="-8"/>
          <w:sz w:val="32"/>
          <w:szCs w:val="32"/>
          <w:highlight w:val="none"/>
        </w:rPr>
        <w:t>：2021年3月-</w:t>
      </w:r>
      <w:r>
        <w:rPr>
          <w:rFonts w:ascii="仿宋_GB2312" w:hAnsi="宋体" w:eastAsia="仿宋_GB2312"/>
          <w:spacing w:val="-8"/>
          <w:sz w:val="32"/>
          <w:szCs w:val="32"/>
          <w:highlight w:val="none"/>
        </w:rPr>
        <w:t>20</w:t>
      </w:r>
      <w:r>
        <w:rPr>
          <w:rFonts w:hint="eastAsia" w:ascii="仿宋_GB2312" w:hAnsi="宋体" w:eastAsia="仿宋_GB2312"/>
          <w:spacing w:val="-8"/>
          <w:sz w:val="32"/>
          <w:szCs w:val="32"/>
          <w:highlight w:val="none"/>
        </w:rPr>
        <w:t>2</w:t>
      </w:r>
      <w:r>
        <w:rPr>
          <w:rFonts w:hint="eastAsia" w:ascii="仿宋_GB2312" w:hAnsi="宋体" w:eastAsia="仿宋_GB2312"/>
          <w:spacing w:val="-8"/>
          <w:sz w:val="32"/>
          <w:szCs w:val="32"/>
          <w:highlight w:val="none"/>
          <w:lang w:val="en-US" w:eastAsia="zh-CN"/>
        </w:rPr>
        <w:t>2</w:t>
      </w:r>
      <w:r>
        <w:rPr>
          <w:rFonts w:ascii="仿宋_GB2312" w:hAnsi="宋体" w:eastAsia="仿宋_GB2312"/>
          <w:spacing w:val="-8"/>
          <w:sz w:val="32"/>
          <w:szCs w:val="32"/>
          <w:highlight w:val="none"/>
        </w:rPr>
        <w:t>年</w:t>
      </w:r>
      <w:r>
        <w:rPr>
          <w:rFonts w:hint="eastAsia" w:ascii="仿宋_GB2312" w:hAnsi="宋体" w:eastAsia="仿宋_GB2312"/>
          <w:spacing w:val="-8"/>
          <w:sz w:val="32"/>
          <w:szCs w:val="32"/>
          <w:highlight w:val="none"/>
        </w:rPr>
        <w:t>2月</w:t>
      </w:r>
    </w:p>
    <w:p>
      <w:pPr>
        <w:pStyle w:val="4"/>
        <w:widowControl w:val="0"/>
        <w:adjustRightInd w:val="0"/>
        <w:snapToGrid w:val="0"/>
        <w:spacing w:before="0" w:beforeAutospacing="0" w:after="0" w:afterAutospacing="0" w:line="560" w:lineRule="exact"/>
        <w:ind w:left="2127" w:leftChars="289" w:hanging="1520" w:hangingChars="500"/>
        <w:rPr>
          <w:rFonts w:ascii="仿宋_GB2312" w:hAnsi="宋体" w:eastAsia="仿宋_GB2312"/>
          <w:spacing w:val="-8"/>
          <w:sz w:val="32"/>
          <w:szCs w:val="32"/>
          <w:highlight w:val="none"/>
        </w:rPr>
      </w:pPr>
      <w:r>
        <w:rPr>
          <w:rFonts w:ascii="仿宋_GB2312" w:hAnsi="宋体" w:eastAsia="仿宋_GB2312"/>
          <w:spacing w:val="-8"/>
          <w:sz w:val="32"/>
          <w:szCs w:val="32"/>
          <w:highlight w:val="none"/>
        </w:rPr>
        <w:t>主要影响</w:t>
      </w:r>
      <w:r>
        <w:rPr>
          <w:rFonts w:hint="eastAsia" w:ascii="仿宋_GB2312" w:hAnsi="宋体" w:eastAsia="仿宋_GB2312"/>
          <w:spacing w:val="-8"/>
          <w:sz w:val="32"/>
          <w:szCs w:val="32"/>
          <w:highlight w:val="none"/>
        </w:rPr>
        <w:t>：易诱发空气污染，严重影响道路交通安全</w:t>
      </w:r>
    </w:p>
    <w:p>
      <w:pPr>
        <w:pStyle w:val="4"/>
        <w:widowControl w:val="0"/>
        <w:adjustRightInd w:val="0"/>
        <w:snapToGrid w:val="0"/>
        <w:spacing w:before="0" w:beforeAutospacing="0" w:after="0" w:afterAutospacing="0" w:line="560" w:lineRule="exact"/>
        <w:ind w:left="2127" w:leftChars="289" w:hanging="1520" w:hangingChars="500"/>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服务内容</w:t>
      </w:r>
      <w:r>
        <w:rPr>
          <w:rFonts w:hint="eastAsia" w:ascii="仿宋_GB2312" w:hAnsi="宋体" w:eastAsia="仿宋_GB2312"/>
          <w:spacing w:val="-8"/>
          <w:sz w:val="32"/>
          <w:szCs w:val="32"/>
          <w:highlight w:val="none"/>
        </w:rPr>
        <w:t>：大雾天气预报预警，大雾影响分析与评估</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：交通运输局、生态环境局、公安局等</w:t>
      </w:r>
    </w:p>
    <w:p>
      <w:pPr>
        <w:pStyle w:val="4"/>
        <w:widowControl w:val="0"/>
        <w:adjustRightInd w:val="0"/>
        <w:snapToGrid w:val="0"/>
        <w:spacing w:before="0" w:beforeAutospacing="0" w:after="0" w:afterAutospacing="0" w:line="560" w:lineRule="exact"/>
        <w:ind w:firstLine="608" w:firstLineChars="200"/>
        <w:rPr>
          <w:rFonts w:ascii="楷体_GB2312" w:hAnsi="宋体" w:eastAsia="楷体_GB2312"/>
          <w:spacing w:val="-8"/>
          <w:sz w:val="32"/>
          <w:szCs w:val="32"/>
          <w:highlight w:val="none"/>
        </w:rPr>
      </w:pPr>
      <w:r>
        <w:rPr>
          <w:rFonts w:hint="eastAsia" w:ascii="楷体_GB2312" w:hAnsi="宋体" w:eastAsia="楷体_GB2312"/>
          <w:spacing w:val="-8"/>
          <w:sz w:val="32"/>
          <w:szCs w:val="32"/>
          <w:highlight w:val="none"/>
        </w:rPr>
        <w:t>（二）专项气象保障关注重点</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1.为农服务</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关</w:t>
      </w:r>
      <w:r>
        <w:rPr>
          <w:rFonts w:hint="eastAsia" w:ascii="仿宋_GB2312" w:hAnsi="仿宋" w:eastAsia="仿宋_GB2312"/>
          <w:spacing w:val="-8"/>
          <w:sz w:val="32"/>
          <w:szCs w:val="32"/>
          <w:highlight w:val="none"/>
        </w:rPr>
        <w:t xml:space="preserve"> </w:t>
      </w:r>
      <w:r>
        <w:rPr>
          <w:rFonts w:ascii="仿宋_GB2312" w:hAnsi="仿宋" w:eastAsia="仿宋_GB2312"/>
          <w:spacing w:val="-8"/>
          <w:sz w:val="32"/>
          <w:szCs w:val="32"/>
          <w:highlight w:val="none"/>
        </w:rPr>
        <w:t>注</w:t>
      </w:r>
      <w:r>
        <w:rPr>
          <w:rFonts w:hint="eastAsia" w:ascii="仿宋_GB2312" w:hAnsi="仿宋" w:eastAsia="仿宋_GB2312"/>
          <w:spacing w:val="-8"/>
          <w:sz w:val="32"/>
          <w:szCs w:val="32"/>
          <w:highlight w:val="none"/>
        </w:rPr>
        <w:t xml:space="preserve"> 点：春耕、春播、夏收、夏种、秋收、秋种等重点农时的天气状况</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服务内容</w:t>
      </w:r>
      <w:r>
        <w:rPr>
          <w:rFonts w:hint="eastAsia" w:ascii="仿宋_GB2312" w:hAnsi="仿宋" w:eastAsia="仿宋_GB2312"/>
          <w:spacing w:val="-8"/>
          <w:sz w:val="32"/>
          <w:szCs w:val="32"/>
          <w:highlight w:val="none"/>
        </w:rPr>
        <w:t>：各</w:t>
      </w:r>
      <w:r>
        <w:rPr>
          <w:rFonts w:ascii="仿宋_GB2312" w:hAnsi="仿宋" w:eastAsia="仿宋_GB2312"/>
          <w:spacing w:val="-8"/>
          <w:sz w:val="32"/>
          <w:szCs w:val="32"/>
          <w:highlight w:val="none"/>
        </w:rPr>
        <w:t>主要农时的农用天气预报</w:t>
      </w:r>
      <w:r>
        <w:rPr>
          <w:rFonts w:hint="eastAsia" w:ascii="仿宋_GB2312" w:hAnsi="仿宋" w:eastAsia="仿宋_GB2312"/>
          <w:spacing w:val="-8"/>
          <w:sz w:val="32"/>
          <w:szCs w:val="32"/>
          <w:highlight w:val="none"/>
        </w:rPr>
        <w:t>、</w:t>
      </w:r>
      <w:r>
        <w:rPr>
          <w:rFonts w:ascii="仿宋_GB2312" w:hAnsi="仿宋" w:eastAsia="仿宋_GB2312"/>
          <w:spacing w:val="-8"/>
          <w:sz w:val="32"/>
          <w:szCs w:val="32"/>
          <w:highlight w:val="none"/>
        </w:rPr>
        <w:t>灾害性天气预警等</w:t>
      </w:r>
      <w:r>
        <w:rPr>
          <w:rFonts w:hint="eastAsia" w:ascii="仿宋_GB2312" w:hAnsi="仿宋" w:eastAsia="仿宋_GB2312"/>
          <w:spacing w:val="-8"/>
          <w:sz w:val="32"/>
          <w:szCs w:val="32"/>
          <w:highlight w:val="none"/>
        </w:rPr>
        <w:t>专题</w:t>
      </w:r>
      <w:r>
        <w:rPr>
          <w:rFonts w:ascii="仿宋_GB2312" w:hAnsi="仿宋" w:eastAsia="仿宋_GB2312"/>
          <w:spacing w:val="-8"/>
          <w:sz w:val="32"/>
          <w:szCs w:val="32"/>
          <w:highlight w:val="none"/>
        </w:rPr>
        <w:t>气象服务信息</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ascii="仿宋_GB2312" w:hAnsi="宋体" w:eastAsia="仿宋_GB2312"/>
          <w:spacing w:val="-8"/>
          <w:sz w:val="32"/>
          <w:szCs w:val="32"/>
          <w:highlight w:val="none"/>
        </w:rPr>
        <w:t>服务对象</w:t>
      </w:r>
      <w:r>
        <w:rPr>
          <w:rFonts w:hint="eastAsia" w:ascii="仿宋_GB2312" w:hAnsi="宋体" w:eastAsia="仿宋_GB2312"/>
          <w:spacing w:val="-8"/>
          <w:sz w:val="32"/>
          <w:szCs w:val="32"/>
          <w:highlight w:val="none"/>
        </w:rPr>
        <w:t>：</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林业局、农业农村局等</w:t>
      </w:r>
    </w:p>
    <w:p>
      <w:pPr>
        <w:pStyle w:val="4"/>
        <w:widowControl w:val="0"/>
        <w:adjustRightInd w:val="0"/>
        <w:snapToGrid w:val="0"/>
        <w:spacing w:before="0" w:beforeAutospacing="0" w:after="0" w:afterAutospacing="0" w:line="560" w:lineRule="exact"/>
        <w:ind w:firstLine="611" w:firstLineChars="200"/>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2.生态环境保护</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关</w:t>
      </w:r>
      <w:r>
        <w:rPr>
          <w:rFonts w:hint="eastAsia" w:ascii="仿宋_GB2312" w:hAnsi="仿宋" w:eastAsia="仿宋_GB2312"/>
          <w:spacing w:val="-8"/>
          <w:sz w:val="32"/>
          <w:szCs w:val="32"/>
          <w:highlight w:val="none"/>
        </w:rPr>
        <w:t xml:space="preserve"> </w:t>
      </w:r>
      <w:r>
        <w:rPr>
          <w:rFonts w:ascii="仿宋_GB2312" w:hAnsi="仿宋" w:eastAsia="仿宋_GB2312"/>
          <w:spacing w:val="-8"/>
          <w:sz w:val="32"/>
          <w:szCs w:val="32"/>
          <w:highlight w:val="none"/>
        </w:rPr>
        <w:t>注</w:t>
      </w:r>
      <w:r>
        <w:rPr>
          <w:rFonts w:hint="eastAsia" w:ascii="仿宋_GB2312" w:hAnsi="仿宋" w:eastAsia="仿宋_GB2312"/>
          <w:spacing w:val="-8"/>
          <w:sz w:val="32"/>
          <w:szCs w:val="32"/>
          <w:highlight w:val="none"/>
        </w:rPr>
        <w:t xml:space="preserve"> 点：秋冬季大范围雾霾天气、重污染天气过程、污染物扩散条件</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服务内容：环境气象周报、月报、年报，年度环境气象评估，重污染天气评估及减排效果气象评估，空气质量预报，污染物扩散条件预报，污染天气预报，采暖期气候条件预测与分析</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委、</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政府、生态环境局、</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大气办等</w:t>
      </w:r>
    </w:p>
    <w:p>
      <w:pPr>
        <w:pStyle w:val="4"/>
        <w:widowControl w:val="0"/>
        <w:adjustRightInd w:val="0"/>
        <w:snapToGrid w:val="0"/>
        <w:spacing w:before="0" w:beforeAutospacing="0" w:after="0" w:afterAutospacing="0" w:line="560" w:lineRule="exact"/>
        <w:ind w:left="1523" w:hanging="1523" w:hangingChars="499"/>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 xml:space="preserve">    3.保障</w:t>
      </w:r>
      <w:r>
        <w:rPr>
          <w:rFonts w:hint="eastAsia" w:ascii="仿宋_GB2312" w:hAnsi="仿宋" w:eastAsia="仿宋_GB2312"/>
          <w:b/>
          <w:color w:val="000000"/>
          <w:spacing w:val="-8"/>
          <w:sz w:val="32"/>
          <w:szCs w:val="32"/>
          <w:highlight w:val="none"/>
        </w:rPr>
        <w:t>民生</w:t>
      </w:r>
    </w:p>
    <w:p>
      <w:pPr>
        <w:pStyle w:val="4"/>
        <w:widowControl w:val="0"/>
        <w:adjustRightInd w:val="0"/>
        <w:snapToGrid w:val="0"/>
        <w:spacing w:before="0" w:beforeAutospacing="0" w:after="0" w:afterAutospacing="0" w:line="560" w:lineRule="exact"/>
        <w:ind w:left="1523" w:hanging="1523" w:hangingChars="499"/>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 xml:space="preserve">     （1）重要节假日</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ascii="仿宋_GB2312" w:hAnsi="仿宋" w:eastAsia="仿宋_GB2312"/>
          <w:spacing w:val="-8"/>
          <w:sz w:val="32"/>
          <w:szCs w:val="32"/>
          <w:highlight w:val="none"/>
        </w:rPr>
        <w:t>关</w:t>
      </w:r>
      <w:r>
        <w:rPr>
          <w:rFonts w:hint="eastAsia" w:ascii="仿宋_GB2312" w:hAnsi="仿宋" w:eastAsia="仿宋_GB2312"/>
          <w:spacing w:val="-8"/>
          <w:sz w:val="32"/>
          <w:szCs w:val="32"/>
          <w:highlight w:val="none"/>
        </w:rPr>
        <w:t xml:space="preserve"> </w:t>
      </w:r>
      <w:r>
        <w:rPr>
          <w:rFonts w:ascii="仿宋_GB2312" w:hAnsi="仿宋" w:eastAsia="仿宋_GB2312"/>
          <w:spacing w:val="-8"/>
          <w:sz w:val="32"/>
          <w:szCs w:val="32"/>
          <w:highlight w:val="none"/>
        </w:rPr>
        <w:t>注</w:t>
      </w:r>
      <w:r>
        <w:rPr>
          <w:rFonts w:hint="eastAsia" w:ascii="仿宋_GB2312" w:hAnsi="仿宋" w:eastAsia="仿宋_GB2312"/>
          <w:spacing w:val="-8"/>
          <w:sz w:val="32"/>
          <w:szCs w:val="32"/>
          <w:highlight w:val="none"/>
        </w:rPr>
        <w:t xml:space="preserve"> 点：清明、五一、中秋、十一、元旦、春节期间天气状况</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服务内容：节日期间天气预报预测及灾害性天气预警，节日期间气象条件影响分析与评估</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委、</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政府、相关单位等</w:t>
      </w:r>
    </w:p>
    <w:p>
      <w:pPr>
        <w:pStyle w:val="4"/>
        <w:widowControl w:val="0"/>
        <w:adjustRightInd w:val="0"/>
        <w:snapToGrid w:val="0"/>
        <w:spacing w:before="0" w:beforeAutospacing="0" w:after="0" w:afterAutospacing="0" w:line="560" w:lineRule="exact"/>
        <w:ind w:left="1523" w:hanging="1523" w:hangingChars="499"/>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 xml:space="preserve">    （2）重要考试</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ascii="仿宋_GB2312" w:hAnsi="仿宋" w:eastAsia="仿宋_GB2312"/>
          <w:spacing w:val="-8"/>
          <w:sz w:val="32"/>
          <w:szCs w:val="32"/>
          <w:highlight w:val="none"/>
        </w:rPr>
        <w:t>关</w:t>
      </w:r>
      <w:r>
        <w:rPr>
          <w:rFonts w:hint="eastAsia" w:ascii="仿宋_GB2312" w:hAnsi="仿宋" w:eastAsia="仿宋_GB2312"/>
          <w:spacing w:val="-8"/>
          <w:sz w:val="32"/>
          <w:szCs w:val="32"/>
          <w:highlight w:val="none"/>
        </w:rPr>
        <w:t xml:space="preserve"> </w:t>
      </w:r>
      <w:r>
        <w:rPr>
          <w:rFonts w:ascii="仿宋_GB2312" w:hAnsi="仿宋" w:eastAsia="仿宋_GB2312"/>
          <w:spacing w:val="-8"/>
          <w:sz w:val="32"/>
          <w:szCs w:val="32"/>
          <w:highlight w:val="none"/>
        </w:rPr>
        <w:t>注</w:t>
      </w:r>
      <w:r>
        <w:rPr>
          <w:rFonts w:hint="eastAsia" w:ascii="仿宋_GB2312" w:hAnsi="仿宋" w:eastAsia="仿宋_GB2312"/>
          <w:spacing w:val="-8"/>
          <w:sz w:val="32"/>
          <w:szCs w:val="32"/>
          <w:highlight w:val="none"/>
        </w:rPr>
        <w:t xml:space="preserve"> 点：中考、高考期间天气状况</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服务内容：考试期间天气预报及灾害性天气预警，考试期间气象条件影响分析与评估</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w:t>
      </w:r>
      <w:r>
        <w:rPr>
          <w:rFonts w:hint="eastAsia" w:ascii="仿宋_GB2312" w:hAnsi="仿宋" w:eastAsia="仿宋_GB2312"/>
          <w:spacing w:val="-8"/>
          <w:sz w:val="32"/>
          <w:szCs w:val="32"/>
          <w:highlight w:val="none"/>
          <w:lang w:eastAsia="zh-CN"/>
        </w:rPr>
        <w:t>县</w:t>
      </w:r>
      <w:r>
        <w:rPr>
          <w:rFonts w:hint="eastAsia" w:ascii="仿宋_GB2312" w:hAnsi="仿宋" w:eastAsia="仿宋_GB2312"/>
          <w:spacing w:val="-8"/>
          <w:sz w:val="32"/>
          <w:szCs w:val="32"/>
          <w:highlight w:val="none"/>
        </w:rPr>
        <w:t>教育局</w:t>
      </w:r>
    </w:p>
    <w:p>
      <w:pPr>
        <w:pStyle w:val="4"/>
        <w:widowControl w:val="0"/>
        <w:adjustRightInd w:val="0"/>
        <w:snapToGrid w:val="0"/>
        <w:spacing w:before="0" w:beforeAutospacing="0" w:after="0" w:afterAutospacing="0" w:line="560" w:lineRule="exact"/>
        <w:ind w:left="1523" w:hanging="1523" w:hangingChars="499"/>
        <w:rPr>
          <w:rFonts w:ascii="仿宋_GB2312" w:hAnsi="仿宋" w:eastAsia="仿宋_GB2312"/>
          <w:b/>
          <w:spacing w:val="-8"/>
          <w:sz w:val="32"/>
          <w:szCs w:val="32"/>
          <w:highlight w:val="none"/>
        </w:rPr>
      </w:pPr>
      <w:r>
        <w:rPr>
          <w:rFonts w:hint="eastAsia" w:ascii="仿宋_GB2312" w:hAnsi="仿宋" w:eastAsia="仿宋_GB2312"/>
          <w:b/>
          <w:spacing w:val="-8"/>
          <w:sz w:val="32"/>
          <w:szCs w:val="32"/>
          <w:highlight w:val="none"/>
        </w:rPr>
        <w:t xml:space="preserve">    （3）春运</w:t>
      </w:r>
    </w:p>
    <w:p>
      <w:pPr>
        <w:pStyle w:val="4"/>
        <w:widowControl w:val="0"/>
        <w:adjustRightInd w:val="0"/>
        <w:snapToGrid w:val="0"/>
        <w:spacing w:before="0" w:beforeAutospacing="0" w:after="0" w:afterAutospacing="0" w:line="560" w:lineRule="exact"/>
        <w:ind w:firstLine="608" w:firstLineChars="200"/>
        <w:rPr>
          <w:rFonts w:ascii="仿宋_GB2312" w:hAnsi="仿宋" w:eastAsia="仿宋_GB2312"/>
          <w:spacing w:val="-8"/>
          <w:sz w:val="32"/>
          <w:szCs w:val="32"/>
          <w:highlight w:val="none"/>
        </w:rPr>
      </w:pPr>
      <w:r>
        <w:rPr>
          <w:rFonts w:ascii="仿宋_GB2312" w:hAnsi="仿宋" w:eastAsia="仿宋_GB2312"/>
          <w:spacing w:val="-8"/>
          <w:sz w:val="32"/>
          <w:szCs w:val="32"/>
          <w:highlight w:val="none"/>
        </w:rPr>
        <w:t>关</w:t>
      </w:r>
      <w:r>
        <w:rPr>
          <w:rFonts w:hint="eastAsia" w:ascii="仿宋_GB2312" w:hAnsi="仿宋" w:eastAsia="仿宋_GB2312"/>
          <w:spacing w:val="-8"/>
          <w:sz w:val="32"/>
          <w:szCs w:val="32"/>
          <w:highlight w:val="none"/>
        </w:rPr>
        <w:t xml:space="preserve"> </w:t>
      </w:r>
      <w:r>
        <w:rPr>
          <w:rFonts w:ascii="仿宋_GB2312" w:hAnsi="仿宋" w:eastAsia="仿宋_GB2312"/>
          <w:spacing w:val="-8"/>
          <w:sz w:val="32"/>
          <w:szCs w:val="32"/>
          <w:highlight w:val="none"/>
        </w:rPr>
        <w:t>注</w:t>
      </w:r>
      <w:r>
        <w:rPr>
          <w:rFonts w:hint="eastAsia" w:ascii="仿宋_GB2312" w:hAnsi="仿宋" w:eastAsia="仿宋_GB2312"/>
          <w:spacing w:val="-8"/>
          <w:sz w:val="32"/>
          <w:szCs w:val="32"/>
          <w:highlight w:val="none"/>
        </w:rPr>
        <w:t xml:space="preserve"> 点：春运期间天气状况</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服务内容：春运期间气候预测和主要天气过程预测，春运期间高影响天气过程影响分析、春运期间天气预报及灾害性天气预警</w:t>
      </w:r>
    </w:p>
    <w:p>
      <w:pPr>
        <w:pStyle w:val="4"/>
        <w:widowControl w:val="0"/>
        <w:adjustRightInd w:val="0"/>
        <w:snapToGrid w:val="0"/>
        <w:spacing w:before="0" w:beforeAutospacing="0" w:after="0" w:afterAutospacing="0" w:line="560" w:lineRule="exact"/>
        <w:ind w:left="2123" w:leftChars="289" w:hanging="1516" w:hangingChars="499"/>
        <w:rPr>
          <w:rFonts w:ascii="仿宋_GB2312" w:hAnsi="仿宋" w:eastAsia="仿宋_GB2312"/>
          <w:spacing w:val="-8"/>
          <w:sz w:val="32"/>
          <w:szCs w:val="32"/>
          <w:highlight w:val="none"/>
        </w:rPr>
      </w:pPr>
      <w:r>
        <w:rPr>
          <w:rFonts w:hint="eastAsia" w:ascii="仿宋_GB2312" w:hAnsi="仿宋" w:eastAsia="仿宋_GB2312"/>
          <w:spacing w:val="-8"/>
          <w:sz w:val="32"/>
          <w:szCs w:val="32"/>
          <w:highlight w:val="none"/>
        </w:rPr>
        <w:t>服务对象：春运有关单位等</w:t>
      </w:r>
    </w:p>
    <w:p>
      <w:pPr>
        <w:pStyle w:val="4"/>
        <w:widowControl w:val="0"/>
        <w:adjustRightInd w:val="0"/>
        <w:snapToGrid w:val="0"/>
        <w:spacing w:before="0" w:beforeAutospacing="0" w:after="0" w:afterAutospacing="0" w:line="560" w:lineRule="exact"/>
        <w:ind w:left="2130" w:leftChars="289" w:hanging="1523" w:hangingChars="499"/>
        <w:jc w:val="both"/>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（4）新冠肺炎疫情防控气象服务</w:t>
      </w:r>
    </w:p>
    <w:p>
      <w:pPr>
        <w:pStyle w:val="4"/>
        <w:widowControl w:val="0"/>
        <w:adjustRightInd w:val="0"/>
        <w:snapToGrid w:val="0"/>
        <w:spacing w:before="0" w:beforeAutospacing="0" w:after="0" w:afterAutospacing="0" w:line="560" w:lineRule="exact"/>
        <w:ind w:left="2123" w:leftChars="289" w:hanging="1516" w:hangingChars="499"/>
        <w:jc w:val="both"/>
        <w:rPr>
          <w:rFonts w:ascii="仿宋_GB2312" w:hAnsi="宋体" w:eastAsia="仿宋_GB2312"/>
          <w:color w:val="000000"/>
          <w:spacing w:val="-8"/>
          <w:sz w:val="32"/>
          <w:szCs w:val="32"/>
          <w:highlight w:val="none"/>
        </w:rPr>
      </w:pPr>
      <w:r>
        <w:rPr>
          <w:rFonts w:hint="eastAsia" w:ascii="仿宋_GB2312" w:hAnsi="宋体" w:eastAsia="仿宋_GB2312"/>
          <w:color w:val="000000"/>
          <w:spacing w:val="-8"/>
          <w:sz w:val="32"/>
          <w:szCs w:val="32"/>
          <w:highlight w:val="none"/>
        </w:rPr>
        <w:t>服务内容：各类天气对疫情防控可能产生的影响评估，利用突发事件预警信息发布系统做好疫情防控相关信息发布工作</w:t>
      </w:r>
    </w:p>
    <w:p>
      <w:pPr>
        <w:pStyle w:val="4"/>
        <w:widowControl w:val="0"/>
        <w:adjustRightInd w:val="0"/>
        <w:snapToGrid w:val="0"/>
        <w:spacing w:before="0" w:beforeAutospacing="0" w:after="0" w:afterAutospacing="0" w:line="560" w:lineRule="exact"/>
        <w:ind w:firstLine="608" w:firstLineChars="200"/>
        <w:rPr>
          <w:rFonts w:ascii="楷体_GB2312" w:hAnsi="宋体" w:eastAsia="楷体_GB2312"/>
          <w:spacing w:val="-8"/>
          <w:sz w:val="32"/>
          <w:szCs w:val="32"/>
          <w:highlight w:val="none"/>
        </w:rPr>
      </w:pPr>
      <w:r>
        <w:rPr>
          <w:rFonts w:hint="eastAsia" w:ascii="楷体_GB2312" w:hAnsi="宋体" w:eastAsia="楷体_GB2312"/>
          <w:spacing w:val="-8"/>
          <w:sz w:val="32"/>
          <w:szCs w:val="32"/>
          <w:highlight w:val="none"/>
        </w:rPr>
        <w:t>（三）重大活动气象保障关注重点</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hint="eastAsia" w:ascii="仿宋_GB2312" w:hAnsi="宋体" w:eastAsia="仿宋_GB2312"/>
          <w:spacing w:val="-8"/>
          <w:sz w:val="32"/>
          <w:szCs w:val="32"/>
          <w:highlight w:val="none"/>
        </w:rPr>
        <w:t>根据我</w:t>
      </w:r>
      <w:r>
        <w:rPr>
          <w:rFonts w:hint="eastAsia" w:ascii="仿宋_GB2312" w:hAnsi="宋体" w:eastAsia="仿宋_GB2312"/>
          <w:spacing w:val="-8"/>
          <w:sz w:val="32"/>
          <w:szCs w:val="32"/>
          <w:highlight w:val="none"/>
          <w:lang w:eastAsia="zh-CN"/>
        </w:rPr>
        <w:t>县</w:t>
      </w:r>
      <w:r>
        <w:rPr>
          <w:rFonts w:hint="eastAsia" w:ascii="仿宋_GB2312" w:hAnsi="宋体" w:eastAsia="仿宋_GB2312"/>
          <w:spacing w:val="-8"/>
          <w:sz w:val="32"/>
          <w:szCs w:val="32"/>
          <w:highlight w:val="none"/>
        </w:rPr>
        <w:t>2021年重大活动等领域的气象保障服务需要，制订重大活动气象服务关注重点工作安排。</w:t>
      </w:r>
    </w:p>
    <w:p>
      <w:pPr>
        <w:pStyle w:val="4"/>
        <w:widowControl w:val="0"/>
        <w:adjustRightInd w:val="0"/>
        <w:snapToGrid w:val="0"/>
        <w:spacing w:before="0" w:beforeAutospacing="0" w:after="0" w:afterAutospacing="0" w:line="560" w:lineRule="exact"/>
        <w:ind w:left="2130" w:leftChars="289" w:hanging="1523" w:hangingChars="499"/>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rPr>
        <w:t>1.重要活动</w:t>
      </w:r>
    </w:p>
    <w:p>
      <w:pPr>
        <w:pStyle w:val="4"/>
        <w:widowControl w:val="0"/>
        <w:adjustRightInd w:val="0"/>
        <w:snapToGrid w:val="0"/>
        <w:spacing w:before="0" w:beforeAutospacing="0" w:after="0" w:afterAutospacing="0" w:line="580" w:lineRule="exact"/>
        <w:ind w:left="2158" w:leftChars="304" w:hanging="1520" w:hangingChars="500"/>
        <w:rPr>
          <w:rFonts w:ascii="仿宋_GB2312" w:hAnsi="仿宋_GB2312" w:eastAsia="仿宋_GB2312" w:cs="仿宋_GB2312"/>
          <w:spacing w:val="-8"/>
          <w:sz w:val="32"/>
          <w:szCs w:val="32"/>
          <w:highlight w:val="none"/>
        </w:rPr>
      </w:pPr>
      <w:r>
        <w:rPr>
          <w:rFonts w:ascii="仿宋_GB2312" w:hAnsi="仿宋" w:eastAsia="仿宋_GB2312"/>
          <w:spacing w:val="-8"/>
          <w:sz w:val="32"/>
          <w:szCs w:val="32"/>
          <w:highlight w:val="none"/>
        </w:rPr>
        <w:t>关</w:t>
      </w:r>
      <w:r>
        <w:rPr>
          <w:rFonts w:hint="eastAsia" w:ascii="仿宋_GB2312" w:hAnsi="仿宋" w:eastAsia="仿宋_GB2312"/>
          <w:spacing w:val="-8"/>
          <w:sz w:val="32"/>
          <w:szCs w:val="32"/>
          <w:highlight w:val="none"/>
        </w:rPr>
        <w:t xml:space="preserve"> </w:t>
      </w:r>
      <w:r>
        <w:rPr>
          <w:rFonts w:ascii="仿宋_GB2312" w:hAnsi="仿宋" w:eastAsia="仿宋_GB2312"/>
          <w:spacing w:val="-8"/>
          <w:sz w:val="32"/>
          <w:szCs w:val="32"/>
          <w:highlight w:val="none"/>
        </w:rPr>
        <w:t>注</w:t>
      </w:r>
      <w:r>
        <w:rPr>
          <w:rFonts w:hint="eastAsia" w:ascii="仿宋_GB2312" w:hAnsi="仿宋" w:eastAsia="仿宋_GB2312"/>
          <w:spacing w:val="-8"/>
          <w:sz w:val="32"/>
          <w:szCs w:val="32"/>
          <w:highlight w:val="none"/>
        </w:rPr>
        <w:t xml:space="preserve"> 点</w:t>
      </w:r>
      <w:r>
        <w:rPr>
          <w:rFonts w:hint="eastAsia" w:ascii="仿宋_GB2312" w:hAnsi="宋体" w:eastAsia="仿宋_GB2312"/>
          <w:spacing w:val="-8"/>
          <w:sz w:val="32"/>
          <w:szCs w:val="32"/>
          <w:highlight w:val="none"/>
        </w:rPr>
        <w:t>：</w:t>
      </w:r>
      <w:r>
        <w:rPr>
          <w:rFonts w:hint="eastAsia" w:ascii="仿宋_GB2312" w:hAnsi="仿宋_GB2312" w:eastAsia="仿宋_GB2312" w:cs="仿宋_GB2312"/>
          <w:spacing w:val="-8"/>
          <w:sz w:val="32"/>
          <w:szCs w:val="32"/>
          <w:highlight w:val="none"/>
          <w:lang w:val="en-US" w:eastAsia="zh-CN"/>
        </w:rPr>
        <w:t>东留善固</w:t>
      </w:r>
      <w:r>
        <w:rPr>
          <w:rFonts w:hint="eastAsia" w:ascii="仿宋_GB2312" w:hAnsi="仿宋_GB2312" w:eastAsia="仿宋_GB2312" w:cs="仿宋_GB2312"/>
          <w:spacing w:val="-8"/>
          <w:sz w:val="32"/>
          <w:szCs w:val="32"/>
          <w:highlight w:val="none"/>
        </w:rPr>
        <w:t>“梨花节”特色节日期间天气状况</w:t>
      </w:r>
    </w:p>
    <w:p>
      <w:pPr>
        <w:pStyle w:val="4"/>
        <w:widowControl w:val="0"/>
        <w:adjustRightInd w:val="0"/>
        <w:snapToGrid w:val="0"/>
        <w:spacing w:before="0" w:beforeAutospacing="0" w:after="0" w:afterAutospacing="0" w:line="560" w:lineRule="exact"/>
        <w:ind w:left="2158" w:leftChars="304" w:hanging="1520" w:hangingChars="500"/>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服务内容：</w:t>
      </w:r>
      <w:r>
        <w:rPr>
          <w:rFonts w:hint="eastAsia" w:ascii="仿宋_GB2312" w:hAnsi="仿宋" w:eastAsia="仿宋_GB2312"/>
          <w:spacing w:val="-8"/>
          <w:sz w:val="32"/>
          <w:szCs w:val="32"/>
          <w:highlight w:val="none"/>
        </w:rPr>
        <w:t>活动期间天气预报预测及灾害性天气预警，高影响天气过程分析与评估</w:t>
      </w:r>
    </w:p>
    <w:p>
      <w:pPr>
        <w:pStyle w:val="4"/>
        <w:widowControl w:val="0"/>
        <w:adjustRightInd w:val="0"/>
        <w:snapToGrid w:val="0"/>
        <w:spacing w:before="0" w:beforeAutospacing="0" w:after="0" w:afterAutospacing="0" w:line="560" w:lineRule="exact"/>
        <w:ind w:left="1" w:firstLine="604" w:firstLineChars="199"/>
        <w:rPr>
          <w:rFonts w:ascii="仿宋_GB2312" w:hAnsi="宋体" w:eastAsia="仿宋_GB2312"/>
          <w:spacing w:val="-8"/>
          <w:sz w:val="32"/>
          <w:szCs w:val="32"/>
          <w:highlight w:val="none"/>
        </w:rPr>
      </w:pPr>
      <w:r>
        <w:rPr>
          <w:rFonts w:hint="eastAsia" w:ascii="仿宋_GB2312" w:hAnsi="宋体" w:eastAsia="仿宋_GB2312"/>
          <w:spacing w:val="-8"/>
          <w:sz w:val="32"/>
          <w:szCs w:val="32"/>
          <w:highlight w:val="none"/>
        </w:rPr>
        <w:t>服务对象：县政府、</w:t>
      </w:r>
      <w:r>
        <w:rPr>
          <w:rFonts w:hint="eastAsia" w:ascii="仿宋_GB2312" w:hAnsi="宋体" w:eastAsia="仿宋_GB2312"/>
          <w:spacing w:val="-8"/>
          <w:sz w:val="32"/>
          <w:szCs w:val="32"/>
          <w:highlight w:val="none"/>
          <w:lang w:val="en-US" w:eastAsia="zh-CN"/>
        </w:rPr>
        <w:t>有关</w:t>
      </w:r>
      <w:r>
        <w:rPr>
          <w:rFonts w:hint="eastAsia" w:ascii="仿宋_GB2312" w:hAnsi="宋体" w:eastAsia="仿宋_GB2312"/>
          <w:spacing w:val="-8"/>
          <w:sz w:val="32"/>
          <w:szCs w:val="32"/>
          <w:highlight w:val="none"/>
        </w:rPr>
        <w:t>单位等</w:t>
      </w:r>
    </w:p>
    <w:p>
      <w:pPr>
        <w:pStyle w:val="4"/>
        <w:widowControl w:val="0"/>
        <w:adjustRightInd w:val="0"/>
        <w:snapToGrid w:val="0"/>
        <w:spacing w:before="0" w:beforeAutospacing="0" w:after="0" w:afterAutospacing="0" w:line="560" w:lineRule="exact"/>
        <w:ind w:left="2130" w:leftChars="289" w:hanging="1523" w:hangingChars="499"/>
        <w:rPr>
          <w:rFonts w:ascii="仿宋_GB2312" w:hAnsi="宋体" w:eastAsia="仿宋_GB2312"/>
          <w:b/>
          <w:spacing w:val="-8"/>
          <w:sz w:val="32"/>
          <w:szCs w:val="32"/>
          <w:highlight w:val="none"/>
        </w:rPr>
      </w:pPr>
      <w:r>
        <w:rPr>
          <w:rFonts w:hint="eastAsia" w:ascii="仿宋_GB2312" w:hAnsi="宋体" w:eastAsia="仿宋_GB2312"/>
          <w:b/>
          <w:spacing w:val="-8"/>
          <w:sz w:val="32"/>
          <w:szCs w:val="32"/>
          <w:highlight w:val="none"/>
          <w:lang w:val="en-US" w:eastAsia="zh-CN"/>
        </w:rPr>
        <w:t>2</w:t>
      </w:r>
      <w:r>
        <w:rPr>
          <w:rFonts w:ascii="仿宋_GB2312" w:hAnsi="宋体" w:eastAsia="仿宋_GB2312"/>
          <w:b/>
          <w:spacing w:val="-8"/>
          <w:sz w:val="32"/>
          <w:szCs w:val="32"/>
          <w:highlight w:val="none"/>
        </w:rPr>
        <w:t>.</w:t>
      </w:r>
      <w:r>
        <w:rPr>
          <w:rFonts w:hint="eastAsia" w:ascii="仿宋_GB2312" w:hAnsi="宋体" w:eastAsia="仿宋_GB2312"/>
          <w:b/>
          <w:spacing w:val="-8"/>
          <w:sz w:val="32"/>
          <w:szCs w:val="32"/>
          <w:highlight w:val="none"/>
        </w:rPr>
        <w:t>其他重大社会活动或重大突发事件</w:t>
      </w:r>
    </w:p>
    <w:p>
      <w:pPr>
        <w:pStyle w:val="4"/>
        <w:widowControl w:val="0"/>
        <w:adjustRightInd w:val="0"/>
        <w:snapToGrid w:val="0"/>
        <w:spacing w:before="0" w:beforeAutospacing="0" w:after="0" w:afterAutospacing="0" w:line="560" w:lineRule="exact"/>
        <w:ind w:firstLine="608" w:firstLineChars="200"/>
        <w:rPr>
          <w:rFonts w:ascii="仿宋_GB2312" w:hAnsi="宋体" w:eastAsia="仿宋_GB2312"/>
          <w:spacing w:val="-8"/>
          <w:sz w:val="32"/>
          <w:szCs w:val="32"/>
          <w:highlight w:val="none"/>
        </w:rPr>
      </w:pPr>
      <w:r>
        <w:rPr>
          <w:rFonts w:hint="eastAsia" w:ascii="仿宋_GB2312" w:hAnsi="宋体" w:eastAsia="仿宋_GB2312"/>
          <w:spacing w:val="-8"/>
          <w:sz w:val="32"/>
          <w:szCs w:val="32"/>
          <w:highlight w:val="none"/>
        </w:rPr>
        <w:t>根据局领导的部署要求，具体组织有关业务单位提供产品，开展服务。</w:t>
      </w:r>
    </w:p>
    <w:p>
      <w:pPr>
        <w:pStyle w:val="4"/>
        <w:widowControl w:val="0"/>
        <w:adjustRightInd w:val="0"/>
        <w:snapToGrid w:val="0"/>
        <w:spacing w:before="0" w:beforeAutospacing="0" w:after="0" w:afterAutospacing="0" w:line="560" w:lineRule="exact"/>
        <w:ind w:firstLine="608" w:firstLineChars="200"/>
        <w:rPr>
          <w:rFonts w:ascii="黑体" w:hAnsi="宋体" w:eastAsia="黑体"/>
          <w:spacing w:val="-8"/>
          <w:sz w:val="32"/>
          <w:szCs w:val="32"/>
          <w:highlight w:val="none"/>
        </w:rPr>
      </w:pPr>
      <w:r>
        <w:rPr>
          <w:rFonts w:hint="eastAsia" w:ascii="黑体" w:hAnsi="宋体" w:eastAsia="黑体"/>
          <w:spacing w:val="-8"/>
          <w:sz w:val="32"/>
          <w:szCs w:val="32"/>
          <w:highlight w:val="none"/>
        </w:rPr>
        <w:t>三、决策气象服务材料考核与通报</w:t>
      </w:r>
    </w:p>
    <w:p>
      <w:pPr>
        <w:pStyle w:val="4"/>
        <w:widowControl w:val="0"/>
        <w:adjustRightInd w:val="0"/>
        <w:snapToGrid w:val="0"/>
        <w:spacing w:before="0" w:beforeAutospacing="0" w:after="0" w:afterAutospacing="0" w:line="560" w:lineRule="exact"/>
        <w:ind w:firstLine="640" w:firstLineChars="200"/>
        <w:jc w:val="both"/>
        <w:rPr>
          <w:rFonts w:ascii="楷体_GB2312" w:eastAsia="楷体_GB2312"/>
          <w:sz w:val="32"/>
          <w:szCs w:val="32"/>
          <w:highlight w:val="none"/>
        </w:rPr>
      </w:pPr>
      <w:r>
        <w:rPr>
          <w:rFonts w:hint="eastAsia" w:ascii="楷体_GB2312" w:eastAsia="楷体_GB2312"/>
          <w:sz w:val="32"/>
          <w:szCs w:val="32"/>
          <w:highlight w:val="none"/>
        </w:rPr>
        <w:t>（一）决策气象服务材料考核</w:t>
      </w:r>
    </w:p>
    <w:p>
      <w:pPr>
        <w:pStyle w:val="4"/>
        <w:widowControl w:val="0"/>
        <w:adjustRightInd w:val="0"/>
        <w:snapToGrid w:val="0"/>
        <w:spacing w:before="0" w:beforeAutospacing="0" w:after="0" w:afterAutospacing="0" w:line="560" w:lineRule="exact"/>
        <w:ind w:firstLine="640" w:firstLineChars="200"/>
        <w:jc w:val="both"/>
        <w:rPr>
          <w:rFonts w:hint="eastAsia" w:ascii="楷体_GB2312" w:eastAsia="楷体_GB2312"/>
          <w:sz w:val="32"/>
          <w:szCs w:val="32"/>
          <w:highlight w:val="none"/>
        </w:rPr>
      </w:pPr>
      <w:r>
        <w:rPr>
          <w:rFonts w:hint="eastAsia" w:ascii="仿宋_GB2312" w:eastAsia="仿宋_GB2312"/>
          <w:sz w:val="32"/>
          <w:szCs w:val="32"/>
          <w:highlight w:val="none"/>
        </w:rPr>
        <w:t>决策气象服务材料制作单位负责对前端产品进行</w:t>
      </w:r>
      <w:r>
        <w:rPr>
          <w:rFonts w:hint="eastAsia" w:ascii="仿宋_GB2312" w:eastAsia="仿宋_GB2312"/>
          <w:sz w:val="32"/>
          <w:szCs w:val="32"/>
          <w:highlight w:val="none"/>
          <w:lang w:eastAsia="zh-CN"/>
        </w:rPr>
        <w:t>审</w:t>
      </w:r>
      <w:r>
        <w:rPr>
          <w:rFonts w:hint="eastAsia" w:ascii="仿宋_GB2312" w:eastAsia="仿宋_GB2312"/>
          <w:sz w:val="32"/>
          <w:szCs w:val="32"/>
          <w:highlight w:val="none"/>
        </w:rPr>
        <w:t>核，将提交的前端产品提供时效、质量、完成人员等情况记录在案，作为参评优秀决策服务材料的依据。</w:t>
      </w:r>
    </w:p>
    <w:p>
      <w:pPr>
        <w:pStyle w:val="4"/>
        <w:widowControl w:val="0"/>
        <w:adjustRightInd w:val="0"/>
        <w:snapToGrid w:val="0"/>
        <w:spacing w:before="0" w:beforeAutospacing="0" w:after="0" w:afterAutospacing="0" w:line="560" w:lineRule="exact"/>
        <w:ind w:firstLine="640" w:firstLineChars="200"/>
        <w:jc w:val="both"/>
        <w:rPr>
          <w:rFonts w:ascii="楷体_GB2312" w:eastAsia="楷体_GB2312"/>
          <w:sz w:val="32"/>
          <w:szCs w:val="32"/>
          <w:highlight w:val="none"/>
        </w:rPr>
      </w:pPr>
      <w:r>
        <w:rPr>
          <w:rFonts w:hint="eastAsia" w:ascii="楷体_GB2312" w:eastAsia="楷体_GB2312"/>
          <w:sz w:val="32"/>
          <w:szCs w:val="32"/>
          <w:highlight w:val="none"/>
        </w:rPr>
        <w:t>（二）批示通报</w:t>
      </w:r>
    </w:p>
    <w:p>
      <w:pPr>
        <w:pStyle w:val="4"/>
        <w:widowControl w:val="0"/>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highlight w:val="none"/>
        </w:rPr>
        <w:t>决策气象服务材料领导批示情况</w:t>
      </w:r>
      <w:bookmarkStart w:id="0" w:name="_GoBack"/>
      <w:bookmarkEnd w:id="0"/>
      <w:r>
        <w:rPr>
          <w:rFonts w:hint="eastAsia" w:ascii="仿宋_GB2312" w:eastAsia="仿宋_GB2312"/>
          <w:sz w:val="32"/>
          <w:szCs w:val="32"/>
          <w:highlight w:val="none"/>
        </w:rPr>
        <w:t>，每半年通报一次。</w:t>
      </w:r>
    </w:p>
    <w:sectPr>
      <w:pgSz w:w="11906" w:h="16838"/>
      <w:pgMar w:top="1440" w:right="17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trackRevisions w:val="1"/>
  <w:documentProtection w:edit="readOnly" w:formatting="1"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04F89"/>
    <w:rsid w:val="00003134"/>
    <w:rsid w:val="000053B5"/>
    <w:rsid w:val="000066BC"/>
    <w:rsid w:val="000144B9"/>
    <w:rsid w:val="00021629"/>
    <w:rsid w:val="00026439"/>
    <w:rsid w:val="00026796"/>
    <w:rsid w:val="0003278E"/>
    <w:rsid w:val="0003512B"/>
    <w:rsid w:val="000421DB"/>
    <w:rsid w:val="00056EDA"/>
    <w:rsid w:val="0006164A"/>
    <w:rsid w:val="00066E3A"/>
    <w:rsid w:val="0006702D"/>
    <w:rsid w:val="00070513"/>
    <w:rsid w:val="00072A51"/>
    <w:rsid w:val="00077563"/>
    <w:rsid w:val="00080AB5"/>
    <w:rsid w:val="0008268E"/>
    <w:rsid w:val="000A07B5"/>
    <w:rsid w:val="000A2C12"/>
    <w:rsid w:val="000A38AA"/>
    <w:rsid w:val="000A6B0B"/>
    <w:rsid w:val="000B543C"/>
    <w:rsid w:val="000D1547"/>
    <w:rsid w:val="000D26FD"/>
    <w:rsid w:val="000D2B73"/>
    <w:rsid w:val="000D6756"/>
    <w:rsid w:val="000D75D9"/>
    <w:rsid w:val="00141ECB"/>
    <w:rsid w:val="00144085"/>
    <w:rsid w:val="00146011"/>
    <w:rsid w:val="00146E3B"/>
    <w:rsid w:val="00160ABD"/>
    <w:rsid w:val="0016503C"/>
    <w:rsid w:val="001718C9"/>
    <w:rsid w:val="00191E71"/>
    <w:rsid w:val="001A218B"/>
    <w:rsid w:val="001A50C1"/>
    <w:rsid w:val="001A7C4D"/>
    <w:rsid w:val="001B200E"/>
    <w:rsid w:val="001D4939"/>
    <w:rsid w:val="001D7CC6"/>
    <w:rsid w:val="001E492E"/>
    <w:rsid w:val="001E6789"/>
    <w:rsid w:val="00201A95"/>
    <w:rsid w:val="00203401"/>
    <w:rsid w:val="00207803"/>
    <w:rsid w:val="00216735"/>
    <w:rsid w:val="00217247"/>
    <w:rsid w:val="002243E5"/>
    <w:rsid w:val="00224752"/>
    <w:rsid w:val="00224B2C"/>
    <w:rsid w:val="002368D8"/>
    <w:rsid w:val="00244F90"/>
    <w:rsid w:val="002456DA"/>
    <w:rsid w:val="00245FB8"/>
    <w:rsid w:val="00254931"/>
    <w:rsid w:val="0027039C"/>
    <w:rsid w:val="00276694"/>
    <w:rsid w:val="00291073"/>
    <w:rsid w:val="00292BCE"/>
    <w:rsid w:val="00293257"/>
    <w:rsid w:val="00294ADC"/>
    <w:rsid w:val="00295851"/>
    <w:rsid w:val="00296BA0"/>
    <w:rsid w:val="002B51E3"/>
    <w:rsid w:val="002C749D"/>
    <w:rsid w:val="002D2379"/>
    <w:rsid w:val="002D654A"/>
    <w:rsid w:val="002E02C2"/>
    <w:rsid w:val="002E7ECA"/>
    <w:rsid w:val="002F113C"/>
    <w:rsid w:val="00302AF9"/>
    <w:rsid w:val="00305629"/>
    <w:rsid w:val="00307F24"/>
    <w:rsid w:val="00311E92"/>
    <w:rsid w:val="0031671D"/>
    <w:rsid w:val="00316968"/>
    <w:rsid w:val="00352D2D"/>
    <w:rsid w:val="00362DF3"/>
    <w:rsid w:val="003748AE"/>
    <w:rsid w:val="00380C2B"/>
    <w:rsid w:val="00386BF3"/>
    <w:rsid w:val="00390C89"/>
    <w:rsid w:val="0039774B"/>
    <w:rsid w:val="003A07C7"/>
    <w:rsid w:val="003A2320"/>
    <w:rsid w:val="003A343F"/>
    <w:rsid w:val="003B15C6"/>
    <w:rsid w:val="003B23A0"/>
    <w:rsid w:val="003B75E9"/>
    <w:rsid w:val="003C2051"/>
    <w:rsid w:val="003C4625"/>
    <w:rsid w:val="003C46FE"/>
    <w:rsid w:val="003C6319"/>
    <w:rsid w:val="003D2C24"/>
    <w:rsid w:val="003D3BEB"/>
    <w:rsid w:val="003D5101"/>
    <w:rsid w:val="003D59ED"/>
    <w:rsid w:val="003E3004"/>
    <w:rsid w:val="003E3A28"/>
    <w:rsid w:val="003F0B80"/>
    <w:rsid w:val="00404CB8"/>
    <w:rsid w:val="00404F89"/>
    <w:rsid w:val="00414F07"/>
    <w:rsid w:val="00415121"/>
    <w:rsid w:val="004176DC"/>
    <w:rsid w:val="00417A88"/>
    <w:rsid w:val="00417E51"/>
    <w:rsid w:val="00421825"/>
    <w:rsid w:val="0043238A"/>
    <w:rsid w:val="0044271D"/>
    <w:rsid w:val="00442EBD"/>
    <w:rsid w:val="004446EA"/>
    <w:rsid w:val="00444ED9"/>
    <w:rsid w:val="00450187"/>
    <w:rsid w:val="00450641"/>
    <w:rsid w:val="00451630"/>
    <w:rsid w:val="0045177D"/>
    <w:rsid w:val="004545CB"/>
    <w:rsid w:val="00463E7C"/>
    <w:rsid w:val="00465F3B"/>
    <w:rsid w:val="0047045B"/>
    <w:rsid w:val="00474F34"/>
    <w:rsid w:val="00476144"/>
    <w:rsid w:val="004804DE"/>
    <w:rsid w:val="00496497"/>
    <w:rsid w:val="004A0A58"/>
    <w:rsid w:val="004A4223"/>
    <w:rsid w:val="004A4C28"/>
    <w:rsid w:val="004B3FD6"/>
    <w:rsid w:val="004B5E6D"/>
    <w:rsid w:val="004B5EE9"/>
    <w:rsid w:val="004C1955"/>
    <w:rsid w:val="004C1E09"/>
    <w:rsid w:val="004C218E"/>
    <w:rsid w:val="004C5358"/>
    <w:rsid w:val="004E0E64"/>
    <w:rsid w:val="004E15BE"/>
    <w:rsid w:val="004F2424"/>
    <w:rsid w:val="004F3070"/>
    <w:rsid w:val="005002AF"/>
    <w:rsid w:val="00503102"/>
    <w:rsid w:val="00512939"/>
    <w:rsid w:val="00513DAC"/>
    <w:rsid w:val="00515F39"/>
    <w:rsid w:val="005262FE"/>
    <w:rsid w:val="00532D22"/>
    <w:rsid w:val="00536127"/>
    <w:rsid w:val="00537130"/>
    <w:rsid w:val="00542DB3"/>
    <w:rsid w:val="005431AB"/>
    <w:rsid w:val="0055400F"/>
    <w:rsid w:val="005556D2"/>
    <w:rsid w:val="00556B96"/>
    <w:rsid w:val="00557F17"/>
    <w:rsid w:val="00560CF3"/>
    <w:rsid w:val="00560FD0"/>
    <w:rsid w:val="005618A9"/>
    <w:rsid w:val="005624D3"/>
    <w:rsid w:val="00562FE2"/>
    <w:rsid w:val="00573FB5"/>
    <w:rsid w:val="00574766"/>
    <w:rsid w:val="00586ECA"/>
    <w:rsid w:val="00587A12"/>
    <w:rsid w:val="005A00CE"/>
    <w:rsid w:val="005A45DB"/>
    <w:rsid w:val="005A546B"/>
    <w:rsid w:val="005A65F3"/>
    <w:rsid w:val="005B2A4C"/>
    <w:rsid w:val="005B3A9B"/>
    <w:rsid w:val="005B3F13"/>
    <w:rsid w:val="005B5D56"/>
    <w:rsid w:val="005B6653"/>
    <w:rsid w:val="005B6CFF"/>
    <w:rsid w:val="005C4366"/>
    <w:rsid w:val="005D37E3"/>
    <w:rsid w:val="005E31D6"/>
    <w:rsid w:val="005F4BD0"/>
    <w:rsid w:val="00602B79"/>
    <w:rsid w:val="00602C27"/>
    <w:rsid w:val="0061024C"/>
    <w:rsid w:val="0061691A"/>
    <w:rsid w:val="00624BCC"/>
    <w:rsid w:val="006325BA"/>
    <w:rsid w:val="00633391"/>
    <w:rsid w:val="00636F72"/>
    <w:rsid w:val="00637335"/>
    <w:rsid w:val="0065402C"/>
    <w:rsid w:val="0065596F"/>
    <w:rsid w:val="00662658"/>
    <w:rsid w:val="00663D04"/>
    <w:rsid w:val="0066659E"/>
    <w:rsid w:val="00670351"/>
    <w:rsid w:val="00672B07"/>
    <w:rsid w:val="00674A9B"/>
    <w:rsid w:val="00681347"/>
    <w:rsid w:val="00682064"/>
    <w:rsid w:val="0068466A"/>
    <w:rsid w:val="00685E41"/>
    <w:rsid w:val="00686F07"/>
    <w:rsid w:val="006910B7"/>
    <w:rsid w:val="006957E5"/>
    <w:rsid w:val="00695D38"/>
    <w:rsid w:val="006A32B9"/>
    <w:rsid w:val="006A3B5B"/>
    <w:rsid w:val="006A6C75"/>
    <w:rsid w:val="006B47FA"/>
    <w:rsid w:val="006B6E8E"/>
    <w:rsid w:val="006C1FAC"/>
    <w:rsid w:val="006C55FB"/>
    <w:rsid w:val="006D1481"/>
    <w:rsid w:val="006D5B62"/>
    <w:rsid w:val="006D6FC5"/>
    <w:rsid w:val="006D751C"/>
    <w:rsid w:val="006E0C18"/>
    <w:rsid w:val="006E34A5"/>
    <w:rsid w:val="006E6ECB"/>
    <w:rsid w:val="006F067E"/>
    <w:rsid w:val="006F3B7B"/>
    <w:rsid w:val="00704068"/>
    <w:rsid w:val="00704628"/>
    <w:rsid w:val="007054C1"/>
    <w:rsid w:val="00723ED6"/>
    <w:rsid w:val="007267B7"/>
    <w:rsid w:val="00731133"/>
    <w:rsid w:val="00742552"/>
    <w:rsid w:val="00743906"/>
    <w:rsid w:val="007528C7"/>
    <w:rsid w:val="0075447A"/>
    <w:rsid w:val="00762AF9"/>
    <w:rsid w:val="007647AD"/>
    <w:rsid w:val="0077003A"/>
    <w:rsid w:val="0077538E"/>
    <w:rsid w:val="00776FB8"/>
    <w:rsid w:val="00780C14"/>
    <w:rsid w:val="007829DE"/>
    <w:rsid w:val="00787E5C"/>
    <w:rsid w:val="007930CA"/>
    <w:rsid w:val="007A5998"/>
    <w:rsid w:val="007B69A4"/>
    <w:rsid w:val="007C142D"/>
    <w:rsid w:val="007C5612"/>
    <w:rsid w:val="007C6900"/>
    <w:rsid w:val="007D4698"/>
    <w:rsid w:val="007D645F"/>
    <w:rsid w:val="007D7E41"/>
    <w:rsid w:val="007E0FB4"/>
    <w:rsid w:val="007E7907"/>
    <w:rsid w:val="007F1796"/>
    <w:rsid w:val="007F2092"/>
    <w:rsid w:val="007F35DD"/>
    <w:rsid w:val="007F36CC"/>
    <w:rsid w:val="007F45F6"/>
    <w:rsid w:val="007F7BA0"/>
    <w:rsid w:val="008117C2"/>
    <w:rsid w:val="008241CA"/>
    <w:rsid w:val="008253C0"/>
    <w:rsid w:val="00827734"/>
    <w:rsid w:val="0083043F"/>
    <w:rsid w:val="00830AD4"/>
    <w:rsid w:val="0083117D"/>
    <w:rsid w:val="00844A92"/>
    <w:rsid w:val="00861368"/>
    <w:rsid w:val="00872722"/>
    <w:rsid w:val="00874097"/>
    <w:rsid w:val="0087416C"/>
    <w:rsid w:val="008764D0"/>
    <w:rsid w:val="008800C7"/>
    <w:rsid w:val="00884771"/>
    <w:rsid w:val="00897DF1"/>
    <w:rsid w:val="008A06AD"/>
    <w:rsid w:val="008C0804"/>
    <w:rsid w:val="008D6B93"/>
    <w:rsid w:val="008E5FD2"/>
    <w:rsid w:val="008E6574"/>
    <w:rsid w:val="008E66CC"/>
    <w:rsid w:val="008F07DE"/>
    <w:rsid w:val="0090788A"/>
    <w:rsid w:val="0091462D"/>
    <w:rsid w:val="00916399"/>
    <w:rsid w:val="009479D4"/>
    <w:rsid w:val="00950808"/>
    <w:rsid w:val="00952E60"/>
    <w:rsid w:val="00963657"/>
    <w:rsid w:val="00965155"/>
    <w:rsid w:val="009663F7"/>
    <w:rsid w:val="00983156"/>
    <w:rsid w:val="009A38AA"/>
    <w:rsid w:val="009B4C34"/>
    <w:rsid w:val="009B6C9D"/>
    <w:rsid w:val="009C31BE"/>
    <w:rsid w:val="009C4E17"/>
    <w:rsid w:val="009D1F98"/>
    <w:rsid w:val="009D49CE"/>
    <w:rsid w:val="009D69B0"/>
    <w:rsid w:val="009E5588"/>
    <w:rsid w:val="009E5BD0"/>
    <w:rsid w:val="00A04101"/>
    <w:rsid w:val="00A10FB6"/>
    <w:rsid w:val="00A139FE"/>
    <w:rsid w:val="00A168AE"/>
    <w:rsid w:val="00A16F1F"/>
    <w:rsid w:val="00A23BCF"/>
    <w:rsid w:val="00A33811"/>
    <w:rsid w:val="00A350AF"/>
    <w:rsid w:val="00A36C6D"/>
    <w:rsid w:val="00A37F9E"/>
    <w:rsid w:val="00A43413"/>
    <w:rsid w:val="00A4406E"/>
    <w:rsid w:val="00A447B1"/>
    <w:rsid w:val="00A475CD"/>
    <w:rsid w:val="00A6240A"/>
    <w:rsid w:val="00A63B01"/>
    <w:rsid w:val="00A63E26"/>
    <w:rsid w:val="00A71FF9"/>
    <w:rsid w:val="00A809F2"/>
    <w:rsid w:val="00A81DCF"/>
    <w:rsid w:val="00A8424B"/>
    <w:rsid w:val="00A874CE"/>
    <w:rsid w:val="00A94509"/>
    <w:rsid w:val="00A96740"/>
    <w:rsid w:val="00A96908"/>
    <w:rsid w:val="00A96DA7"/>
    <w:rsid w:val="00AA577F"/>
    <w:rsid w:val="00AC48BF"/>
    <w:rsid w:val="00AC6100"/>
    <w:rsid w:val="00AD1DF0"/>
    <w:rsid w:val="00AD7598"/>
    <w:rsid w:val="00AE05EE"/>
    <w:rsid w:val="00AE1717"/>
    <w:rsid w:val="00AE65FB"/>
    <w:rsid w:val="00B03A69"/>
    <w:rsid w:val="00B0706C"/>
    <w:rsid w:val="00B13C57"/>
    <w:rsid w:val="00B151E2"/>
    <w:rsid w:val="00B216FA"/>
    <w:rsid w:val="00B26048"/>
    <w:rsid w:val="00B3311E"/>
    <w:rsid w:val="00B35103"/>
    <w:rsid w:val="00B44C86"/>
    <w:rsid w:val="00B63672"/>
    <w:rsid w:val="00B65301"/>
    <w:rsid w:val="00B67422"/>
    <w:rsid w:val="00B71004"/>
    <w:rsid w:val="00B810BA"/>
    <w:rsid w:val="00B834F2"/>
    <w:rsid w:val="00B90147"/>
    <w:rsid w:val="00B91DC0"/>
    <w:rsid w:val="00B941C8"/>
    <w:rsid w:val="00BA09FB"/>
    <w:rsid w:val="00BA4789"/>
    <w:rsid w:val="00BA607B"/>
    <w:rsid w:val="00BB30F9"/>
    <w:rsid w:val="00BC128C"/>
    <w:rsid w:val="00BC5DAE"/>
    <w:rsid w:val="00BD380C"/>
    <w:rsid w:val="00BD7C75"/>
    <w:rsid w:val="00BE53B0"/>
    <w:rsid w:val="00BF2E67"/>
    <w:rsid w:val="00C03990"/>
    <w:rsid w:val="00C11F28"/>
    <w:rsid w:val="00C12C3D"/>
    <w:rsid w:val="00C1755D"/>
    <w:rsid w:val="00C37FAC"/>
    <w:rsid w:val="00C60507"/>
    <w:rsid w:val="00C61D98"/>
    <w:rsid w:val="00C61E0F"/>
    <w:rsid w:val="00C6324C"/>
    <w:rsid w:val="00C67A58"/>
    <w:rsid w:val="00C703B3"/>
    <w:rsid w:val="00C70D11"/>
    <w:rsid w:val="00C72445"/>
    <w:rsid w:val="00C75E7B"/>
    <w:rsid w:val="00C9495E"/>
    <w:rsid w:val="00CB179D"/>
    <w:rsid w:val="00CB1BAA"/>
    <w:rsid w:val="00CC5BA6"/>
    <w:rsid w:val="00CC73B3"/>
    <w:rsid w:val="00CD7DFD"/>
    <w:rsid w:val="00CE11FB"/>
    <w:rsid w:val="00CE3C2F"/>
    <w:rsid w:val="00CE7888"/>
    <w:rsid w:val="00CF5B91"/>
    <w:rsid w:val="00D02998"/>
    <w:rsid w:val="00D075AB"/>
    <w:rsid w:val="00D07843"/>
    <w:rsid w:val="00D11922"/>
    <w:rsid w:val="00D12E18"/>
    <w:rsid w:val="00D21B37"/>
    <w:rsid w:val="00D34E1B"/>
    <w:rsid w:val="00D4509F"/>
    <w:rsid w:val="00D51E2B"/>
    <w:rsid w:val="00D56B43"/>
    <w:rsid w:val="00D57624"/>
    <w:rsid w:val="00D620A1"/>
    <w:rsid w:val="00D7475A"/>
    <w:rsid w:val="00D866C8"/>
    <w:rsid w:val="00D8759C"/>
    <w:rsid w:val="00D91A12"/>
    <w:rsid w:val="00D9266F"/>
    <w:rsid w:val="00D93C66"/>
    <w:rsid w:val="00D9667E"/>
    <w:rsid w:val="00DA27EE"/>
    <w:rsid w:val="00DA3DB0"/>
    <w:rsid w:val="00DA446B"/>
    <w:rsid w:val="00DA548B"/>
    <w:rsid w:val="00DB6F2C"/>
    <w:rsid w:val="00DC0360"/>
    <w:rsid w:val="00DC099B"/>
    <w:rsid w:val="00DC0C47"/>
    <w:rsid w:val="00DC45DF"/>
    <w:rsid w:val="00DD669C"/>
    <w:rsid w:val="00DD7830"/>
    <w:rsid w:val="00DE4A1F"/>
    <w:rsid w:val="00DE7385"/>
    <w:rsid w:val="00DF277A"/>
    <w:rsid w:val="00DF32F1"/>
    <w:rsid w:val="00DF5095"/>
    <w:rsid w:val="00DF5671"/>
    <w:rsid w:val="00E04278"/>
    <w:rsid w:val="00E06A9A"/>
    <w:rsid w:val="00E12774"/>
    <w:rsid w:val="00E13F6B"/>
    <w:rsid w:val="00E24432"/>
    <w:rsid w:val="00E340A8"/>
    <w:rsid w:val="00E44F6E"/>
    <w:rsid w:val="00E51630"/>
    <w:rsid w:val="00E63747"/>
    <w:rsid w:val="00E64414"/>
    <w:rsid w:val="00E7052F"/>
    <w:rsid w:val="00E776E6"/>
    <w:rsid w:val="00E85968"/>
    <w:rsid w:val="00E86F7C"/>
    <w:rsid w:val="00E926B2"/>
    <w:rsid w:val="00E94C27"/>
    <w:rsid w:val="00E95F95"/>
    <w:rsid w:val="00E961B5"/>
    <w:rsid w:val="00EB24D1"/>
    <w:rsid w:val="00EB2C0F"/>
    <w:rsid w:val="00EB7657"/>
    <w:rsid w:val="00EC16A2"/>
    <w:rsid w:val="00EC7403"/>
    <w:rsid w:val="00EC7F1E"/>
    <w:rsid w:val="00ED00CE"/>
    <w:rsid w:val="00ED50FB"/>
    <w:rsid w:val="00ED7A39"/>
    <w:rsid w:val="00EE21F4"/>
    <w:rsid w:val="00EE3D0B"/>
    <w:rsid w:val="00EE653B"/>
    <w:rsid w:val="00EE753E"/>
    <w:rsid w:val="00EF19B7"/>
    <w:rsid w:val="00EF22B0"/>
    <w:rsid w:val="00EF2D2F"/>
    <w:rsid w:val="00EF2F46"/>
    <w:rsid w:val="00EF5BA5"/>
    <w:rsid w:val="00F00918"/>
    <w:rsid w:val="00F03A7A"/>
    <w:rsid w:val="00F100EE"/>
    <w:rsid w:val="00F15777"/>
    <w:rsid w:val="00F16132"/>
    <w:rsid w:val="00F16BB0"/>
    <w:rsid w:val="00F23A61"/>
    <w:rsid w:val="00F2754D"/>
    <w:rsid w:val="00F346D6"/>
    <w:rsid w:val="00F35A0F"/>
    <w:rsid w:val="00F35BFD"/>
    <w:rsid w:val="00F40DCC"/>
    <w:rsid w:val="00F426F6"/>
    <w:rsid w:val="00F42AB7"/>
    <w:rsid w:val="00F44BEE"/>
    <w:rsid w:val="00F63D92"/>
    <w:rsid w:val="00F64DB8"/>
    <w:rsid w:val="00F65D12"/>
    <w:rsid w:val="00F7113B"/>
    <w:rsid w:val="00F809C7"/>
    <w:rsid w:val="00F86631"/>
    <w:rsid w:val="00F96431"/>
    <w:rsid w:val="00F97FE5"/>
    <w:rsid w:val="00FA1A8A"/>
    <w:rsid w:val="00FA4D78"/>
    <w:rsid w:val="00FA79D1"/>
    <w:rsid w:val="00FB73AE"/>
    <w:rsid w:val="00FD4DCF"/>
    <w:rsid w:val="00FE3A53"/>
    <w:rsid w:val="00FF0F74"/>
    <w:rsid w:val="00FF1ED6"/>
    <w:rsid w:val="011D60FB"/>
    <w:rsid w:val="029633FC"/>
    <w:rsid w:val="05D24FF5"/>
    <w:rsid w:val="07F03C89"/>
    <w:rsid w:val="086C34CD"/>
    <w:rsid w:val="08D112FD"/>
    <w:rsid w:val="09386F69"/>
    <w:rsid w:val="098466C6"/>
    <w:rsid w:val="0ADB4D8F"/>
    <w:rsid w:val="0B7425AD"/>
    <w:rsid w:val="0BBE2A33"/>
    <w:rsid w:val="0EC45DCF"/>
    <w:rsid w:val="103C73E6"/>
    <w:rsid w:val="11B1562D"/>
    <w:rsid w:val="12240AAB"/>
    <w:rsid w:val="12724BF6"/>
    <w:rsid w:val="12A32443"/>
    <w:rsid w:val="12A63CA4"/>
    <w:rsid w:val="14361AFF"/>
    <w:rsid w:val="15744C46"/>
    <w:rsid w:val="17A20ACB"/>
    <w:rsid w:val="18F64F49"/>
    <w:rsid w:val="1A212B0B"/>
    <w:rsid w:val="1AB51EC1"/>
    <w:rsid w:val="1B5A3509"/>
    <w:rsid w:val="1E886D18"/>
    <w:rsid w:val="1F461B36"/>
    <w:rsid w:val="1F7C0DF1"/>
    <w:rsid w:val="225F01F3"/>
    <w:rsid w:val="24BE6245"/>
    <w:rsid w:val="267C6067"/>
    <w:rsid w:val="275C077E"/>
    <w:rsid w:val="275C5575"/>
    <w:rsid w:val="29AF76FF"/>
    <w:rsid w:val="2AEA350E"/>
    <w:rsid w:val="2D9A2DE2"/>
    <w:rsid w:val="2DC74427"/>
    <w:rsid w:val="2E160BEE"/>
    <w:rsid w:val="30365CF7"/>
    <w:rsid w:val="3333146B"/>
    <w:rsid w:val="33AF795A"/>
    <w:rsid w:val="33B87F4F"/>
    <w:rsid w:val="353936D8"/>
    <w:rsid w:val="36233AC0"/>
    <w:rsid w:val="3C2C013D"/>
    <w:rsid w:val="3C3C60E0"/>
    <w:rsid w:val="3E0F137E"/>
    <w:rsid w:val="42357029"/>
    <w:rsid w:val="43985318"/>
    <w:rsid w:val="44167B62"/>
    <w:rsid w:val="44175689"/>
    <w:rsid w:val="449D2571"/>
    <w:rsid w:val="45647867"/>
    <w:rsid w:val="47960DF8"/>
    <w:rsid w:val="4C096042"/>
    <w:rsid w:val="4CDB1F5F"/>
    <w:rsid w:val="4D0D2DAF"/>
    <w:rsid w:val="4E862CBC"/>
    <w:rsid w:val="52A64691"/>
    <w:rsid w:val="55A56350"/>
    <w:rsid w:val="565C5B12"/>
    <w:rsid w:val="57937C49"/>
    <w:rsid w:val="57B4781A"/>
    <w:rsid w:val="58B32675"/>
    <w:rsid w:val="59575BE5"/>
    <w:rsid w:val="5AD518B1"/>
    <w:rsid w:val="5B28100F"/>
    <w:rsid w:val="62581420"/>
    <w:rsid w:val="627B71A0"/>
    <w:rsid w:val="63710C39"/>
    <w:rsid w:val="6858210C"/>
    <w:rsid w:val="699F5BC3"/>
    <w:rsid w:val="6C0D7A8D"/>
    <w:rsid w:val="6D3F0EE5"/>
    <w:rsid w:val="729F7B32"/>
    <w:rsid w:val="73043FF6"/>
    <w:rsid w:val="77721E24"/>
    <w:rsid w:val="77DF7682"/>
    <w:rsid w:val="78861E4A"/>
    <w:rsid w:val="78C9648F"/>
    <w:rsid w:val="7A3A4B79"/>
    <w:rsid w:val="7BC932DA"/>
    <w:rsid w:val="7C6E1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7"/>
    <w:qFormat/>
    <w:uiPriority w:val="0"/>
    <w:rPr>
      <w:rFonts w:ascii="Microsoft YaHei UI" w:eastAsia="Microsoft YaHei UI"/>
      <w:sz w:val="18"/>
      <w:szCs w:val="18"/>
    </w:rPr>
  </w:style>
  <w:style w:type="paragraph" w:styleId="3">
    <w:name w:val="annotation text"/>
    <w:basedOn w:val="1"/>
    <w:link w:val="22"/>
    <w:qFormat/>
    <w:uiPriority w:val="0"/>
    <w:pPr>
      <w:jc w:val="left"/>
    </w:pPr>
  </w:style>
  <w:style w:type="paragraph" w:styleId="4">
    <w:name w:val="Plain Text"/>
    <w:basedOn w:val="1"/>
    <w:link w:val="25"/>
    <w:qFormat/>
    <w:uiPriority w:val="0"/>
    <w:pPr>
      <w:widowControl/>
      <w:spacing w:before="100" w:beforeAutospacing="1" w:after="100" w:afterAutospacing="1"/>
      <w:jc w:val="left"/>
    </w:pPr>
    <w:rPr>
      <w:rFonts w:ascii="Arial Unicode MS" w:hAnsi="Arial Unicode MS"/>
      <w:kern w:val="0"/>
      <w:sz w:val="24"/>
    </w:rPr>
  </w:style>
  <w:style w:type="paragraph" w:styleId="5">
    <w:name w:val="Date"/>
    <w:basedOn w:val="1"/>
    <w:next w:val="1"/>
    <w:link w:val="23"/>
    <w:qFormat/>
    <w:uiPriority w:val="0"/>
    <w:pPr>
      <w:spacing w:line="560" w:lineRule="exact"/>
    </w:pPr>
    <w:rPr>
      <w:rFonts w:ascii="仿宋_GB2312" w:eastAsia="仿宋_GB2312"/>
      <w:sz w:val="32"/>
      <w:szCs w:val="20"/>
    </w:rPr>
  </w:style>
  <w:style w:type="paragraph" w:styleId="6">
    <w:name w:val="Balloon Text"/>
    <w:basedOn w:val="1"/>
    <w:link w:val="21"/>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annotation subject"/>
    <w:basedOn w:val="3"/>
    <w:next w:val="3"/>
    <w:link w:val="24"/>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Emphasis"/>
    <w:qFormat/>
    <w:uiPriority w:val="20"/>
    <w:rPr>
      <w:i/>
      <w:iCs/>
    </w:rPr>
  </w:style>
  <w:style w:type="character" w:styleId="15">
    <w:name w:val="annotation reference"/>
    <w:qFormat/>
    <w:uiPriority w:val="0"/>
    <w:rPr>
      <w:sz w:val="21"/>
      <w:szCs w:val="21"/>
    </w:rPr>
  </w:style>
  <w:style w:type="character" w:customStyle="1" w:styleId="16">
    <w:name w:val="页眉 Char"/>
    <w:link w:val="8"/>
    <w:qFormat/>
    <w:uiPriority w:val="0"/>
    <w:rPr>
      <w:kern w:val="2"/>
      <w:sz w:val="18"/>
      <w:szCs w:val="18"/>
    </w:rPr>
  </w:style>
  <w:style w:type="character" w:customStyle="1" w:styleId="17">
    <w:name w:val="文档结构图 Char"/>
    <w:link w:val="2"/>
    <w:qFormat/>
    <w:uiPriority w:val="0"/>
    <w:rPr>
      <w:rFonts w:ascii="Microsoft YaHei UI" w:eastAsia="Microsoft YaHei UI"/>
      <w:kern w:val="2"/>
      <w:sz w:val="18"/>
      <w:szCs w:val="18"/>
    </w:rPr>
  </w:style>
  <w:style w:type="character" w:customStyle="1" w:styleId="18">
    <w:name w:val="HTML 预设格式 Char"/>
    <w:link w:val="9"/>
    <w:qFormat/>
    <w:uiPriority w:val="99"/>
    <w:rPr>
      <w:rFonts w:ascii="宋体" w:hAnsi="宋体" w:cs="宋体"/>
      <w:sz w:val="24"/>
      <w:szCs w:val="24"/>
    </w:rPr>
  </w:style>
  <w:style w:type="character" w:customStyle="1" w:styleId="19">
    <w:name w:val="Char Char"/>
    <w:qFormat/>
    <w:uiPriority w:val="0"/>
    <w:rPr>
      <w:rFonts w:ascii="Arial Unicode MS" w:hAnsi="Arial Unicode MS"/>
      <w:sz w:val="24"/>
      <w:szCs w:val="24"/>
    </w:rPr>
  </w:style>
  <w:style w:type="character" w:customStyle="1" w:styleId="20">
    <w:name w:val="页脚 Char"/>
    <w:link w:val="7"/>
    <w:qFormat/>
    <w:uiPriority w:val="0"/>
    <w:rPr>
      <w:kern w:val="2"/>
      <w:sz w:val="18"/>
      <w:szCs w:val="18"/>
    </w:rPr>
  </w:style>
  <w:style w:type="character" w:customStyle="1" w:styleId="21">
    <w:name w:val="批注框文本 Char"/>
    <w:link w:val="6"/>
    <w:qFormat/>
    <w:uiPriority w:val="0"/>
    <w:rPr>
      <w:kern w:val="2"/>
      <w:sz w:val="18"/>
      <w:szCs w:val="18"/>
    </w:rPr>
  </w:style>
  <w:style w:type="character" w:customStyle="1" w:styleId="22">
    <w:name w:val="批注文字 Char"/>
    <w:link w:val="3"/>
    <w:qFormat/>
    <w:uiPriority w:val="0"/>
    <w:rPr>
      <w:kern w:val="2"/>
      <w:sz w:val="21"/>
      <w:szCs w:val="24"/>
    </w:rPr>
  </w:style>
  <w:style w:type="character" w:customStyle="1" w:styleId="23">
    <w:name w:val="日期 Char"/>
    <w:link w:val="5"/>
    <w:qFormat/>
    <w:uiPriority w:val="0"/>
    <w:rPr>
      <w:rFonts w:ascii="仿宋_GB2312" w:eastAsia="仿宋_GB2312"/>
      <w:kern w:val="2"/>
      <w:sz w:val="32"/>
    </w:rPr>
  </w:style>
  <w:style w:type="character" w:customStyle="1" w:styleId="24">
    <w:name w:val="批注主题 Char"/>
    <w:link w:val="10"/>
    <w:qFormat/>
    <w:uiPriority w:val="0"/>
    <w:rPr>
      <w:b/>
      <w:bCs/>
      <w:kern w:val="2"/>
      <w:sz w:val="21"/>
      <w:szCs w:val="24"/>
    </w:rPr>
  </w:style>
  <w:style w:type="character" w:customStyle="1" w:styleId="25">
    <w:name w:val="纯文本 Char"/>
    <w:link w:val="4"/>
    <w:qFormat/>
    <w:uiPriority w:val="0"/>
    <w:rPr>
      <w:rFonts w:ascii="Arial Unicode MS" w:hAnsi="Arial Unicode MS" w:eastAsia="宋体"/>
      <w:sz w:val="24"/>
      <w:szCs w:val="24"/>
      <w:lang w:val="en-US" w:eastAsia="zh-CN" w:bidi="ar-SA"/>
    </w:rPr>
  </w:style>
  <w:style w:type="paragraph" w:customStyle="1" w:styleId="26">
    <w:name w:val="Char Char Char Char Char Char"/>
    <w:basedOn w:val="2"/>
    <w:qFormat/>
    <w:uiPriority w:val="0"/>
    <w:pPr>
      <w:shd w:val="clear" w:color="auto" w:fill="000080"/>
    </w:pPr>
    <w:rPr>
      <w:rFonts w:ascii="Tahoma" w:hAnsi="Tahoma" w:eastAsia="宋体" w:cs="Tahoma"/>
      <w:sz w:val="24"/>
      <w:szCs w:val="24"/>
    </w:rPr>
  </w:style>
  <w:style w:type="paragraph" w:customStyle="1" w:styleId="27">
    <w:name w:val="Char Char Char Char Char Char Char Char"/>
    <w:basedOn w:val="2"/>
    <w:qFormat/>
    <w:uiPriority w:val="0"/>
    <w:pPr>
      <w:shd w:val="clear" w:color="auto" w:fill="000080"/>
    </w:pPr>
    <w:rPr>
      <w:rFonts w:ascii="Tahoma" w:hAnsi="Tahoma" w:eastAsia="宋体" w:cs="Tahom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WWW.YlmF.CoM</Company>
  <Pages>12</Pages>
  <Words>780</Words>
  <Characters>4449</Characters>
  <Lines>37</Lines>
  <Paragraphs>10</Paragraphs>
  <TotalTime>37</TotalTime>
  <ScaleCrop>false</ScaleCrop>
  <LinksUpToDate>false</LinksUpToDate>
  <CharactersWithSpaces>5219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2020-03-11T09:42:00Z</dcterms:created>
  <dc:creator>应急与减灾管理</dc:creator>
  <cp:lastModifiedBy>Administrator</cp:lastModifiedBy>
  <cp:lastPrinted>2019-04-24T02:00:00Z</cp:lastPrinted>
  <dcterms:modified xsi:type="dcterms:W3CDTF">2021-03-23T07:28:44Z</dcterms:modified>
  <dc:title>2014年河北省气象局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